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CC6A" w14:textId="46C51B12" w:rsidR="001A001D" w:rsidRPr="000F59E3" w:rsidRDefault="001567BE" w:rsidP="001A001D">
      <w:pPr>
        <w:rPr>
          <w:rFonts w:ascii="Arial Rounded MT Bold" w:hAnsi="Arial Rounded MT Bold"/>
          <w:sz w:val="32"/>
          <w:szCs w:val="32"/>
        </w:rPr>
      </w:pPr>
      <w:r>
        <w:rPr>
          <w:rFonts w:ascii="Arial Rounded MT Bold" w:hAnsi="Arial Rounded MT Bold"/>
          <w:sz w:val="32"/>
          <w:szCs w:val="32"/>
        </w:rPr>
        <w:tab/>
      </w:r>
      <w:r w:rsidR="001A001D" w:rsidRPr="000F59E3">
        <w:rPr>
          <w:rFonts w:ascii="Arial Rounded MT Bold" w:hAnsi="Arial Rounded MT Bold"/>
          <w:sz w:val="32"/>
          <w:szCs w:val="32"/>
        </w:rPr>
        <w:t>AF</w:t>
      </w:r>
      <w:r w:rsidR="001A001D">
        <w:rPr>
          <w:rFonts w:ascii="Arial Rounded MT Bold" w:hAnsi="Arial Rounded MT Bold"/>
          <w:sz w:val="32"/>
          <w:szCs w:val="32"/>
        </w:rPr>
        <w:t xml:space="preserve">A </w:t>
      </w:r>
      <w:r w:rsidR="00D421A9">
        <w:rPr>
          <w:rFonts w:ascii="Arial Rounded MT Bold" w:hAnsi="Arial Rounded MT Bold"/>
          <w:sz w:val="32"/>
          <w:szCs w:val="32"/>
        </w:rPr>
        <w:t>Rul</w:t>
      </w:r>
      <w:r w:rsidR="004A621D">
        <w:rPr>
          <w:rFonts w:ascii="Arial Rounded MT Bold" w:hAnsi="Arial Rounded MT Bold"/>
          <w:sz w:val="32"/>
          <w:szCs w:val="32"/>
        </w:rPr>
        <w:t>e Notification to Members No. 54</w:t>
      </w:r>
      <w:r w:rsidR="001A001D" w:rsidRPr="000F59E3">
        <w:rPr>
          <w:rFonts w:ascii="Arial Rounded MT Bold" w:hAnsi="Arial Rounded MT Bold"/>
          <w:sz w:val="32"/>
          <w:szCs w:val="32"/>
        </w:rPr>
        <w:t xml:space="preserve"> –</w:t>
      </w:r>
      <w:r w:rsidR="006A2EDB">
        <w:rPr>
          <w:rFonts w:ascii="Arial Rounded MT Bold" w:hAnsi="Arial Rounded MT Bold"/>
          <w:sz w:val="32"/>
          <w:szCs w:val="32"/>
        </w:rPr>
        <w:t xml:space="preserve"> </w:t>
      </w:r>
      <w:proofErr w:type="gramStart"/>
      <w:r w:rsidR="004A621D">
        <w:rPr>
          <w:rFonts w:ascii="Arial Rounded MT Bold" w:hAnsi="Arial Rounded MT Bold"/>
          <w:sz w:val="32"/>
          <w:szCs w:val="32"/>
        </w:rPr>
        <w:t xml:space="preserve">July </w:t>
      </w:r>
      <w:r w:rsidR="00063FE3">
        <w:rPr>
          <w:rFonts w:ascii="Arial Rounded MT Bold" w:hAnsi="Arial Rounded MT Bold"/>
          <w:sz w:val="32"/>
          <w:szCs w:val="32"/>
        </w:rPr>
        <w:t xml:space="preserve"> </w:t>
      </w:r>
      <w:r w:rsidR="001A001D">
        <w:rPr>
          <w:rFonts w:ascii="Arial Rounded MT Bold" w:hAnsi="Arial Rounded MT Bold"/>
          <w:sz w:val="32"/>
          <w:szCs w:val="32"/>
        </w:rPr>
        <w:t>2015</w:t>
      </w:r>
      <w:proofErr w:type="gramEnd"/>
      <w:r w:rsidR="001A001D" w:rsidRPr="000F59E3">
        <w:rPr>
          <w:rFonts w:ascii="Arial Rounded MT Bold" w:hAnsi="Arial Rounded MT Bold"/>
          <w:sz w:val="32"/>
          <w:szCs w:val="32"/>
        </w:rPr>
        <w:t>.</w:t>
      </w:r>
    </w:p>
    <w:p w14:paraId="3223E7C9" w14:textId="77777777" w:rsidR="001A001D" w:rsidRPr="000F59E3" w:rsidRDefault="001A001D" w:rsidP="001A001D">
      <w:pPr>
        <w:rPr>
          <w:rFonts w:ascii="Arial Rounded MT Bold" w:hAnsi="Arial Rounded MT Bold"/>
          <w:sz w:val="32"/>
          <w:szCs w:val="32"/>
        </w:rPr>
      </w:pPr>
    </w:p>
    <w:p w14:paraId="72C8D6FD" w14:textId="3E1D81C0" w:rsidR="005F2D3B" w:rsidRDefault="001A001D" w:rsidP="00063FE3">
      <w:pPr>
        <w:rPr>
          <w:rFonts w:ascii="Arial" w:hAnsi="Arial" w:cs="Arial"/>
          <w:sz w:val="28"/>
          <w:szCs w:val="28"/>
        </w:rPr>
      </w:pPr>
      <w:r w:rsidRPr="009278FC">
        <w:rPr>
          <w:rFonts w:ascii="Arial" w:hAnsi="Arial" w:cs="Arial"/>
          <w:sz w:val="28"/>
          <w:szCs w:val="28"/>
        </w:rPr>
        <w:t xml:space="preserve">This </w:t>
      </w:r>
      <w:r w:rsidR="00D421A9">
        <w:rPr>
          <w:rFonts w:ascii="Arial" w:hAnsi="Arial" w:cs="Arial"/>
          <w:sz w:val="28"/>
          <w:szCs w:val="28"/>
        </w:rPr>
        <w:t xml:space="preserve">rule </w:t>
      </w:r>
      <w:r w:rsidRPr="009278FC">
        <w:rPr>
          <w:rFonts w:ascii="Arial" w:hAnsi="Arial" w:cs="Arial"/>
          <w:sz w:val="28"/>
          <w:szCs w:val="28"/>
        </w:rPr>
        <w:t xml:space="preserve">Notification deals with </w:t>
      </w:r>
      <w:r>
        <w:rPr>
          <w:rFonts w:ascii="Arial" w:hAnsi="Arial" w:cs="Arial"/>
          <w:sz w:val="28"/>
          <w:szCs w:val="28"/>
        </w:rPr>
        <w:t>the following</w:t>
      </w:r>
      <w:r w:rsidR="002951A9">
        <w:rPr>
          <w:rFonts w:ascii="Arial" w:hAnsi="Arial" w:cs="Arial"/>
          <w:sz w:val="28"/>
          <w:szCs w:val="28"/>
        </w:rPr>
        <w:t xml:space="preserve"> </w:t>
      </w:r>
      <w:r w:rsidR="004A621D">
        <w:rPr>
          <w:rFonts w:ascii="Arial" w:hAnsi="Arial" w:cs="Arial"/>
          <w:sz w:val="28"/>
          <w:szCs w:val="28"/>
        </w:rPr>
        <w:t>matters:</w:t>
      </w:r>
    </w:p>
    <w:p w14:paraId="455DE4C0" w14:textId="77777777" w:rsidR="004A621D" w:rsidRDefault="004A621D" w:rsidP="00063FE3">
      <w:pPr>
        <w:rPr>
          <w:rFonts w:ascii="Arial" w:hAnsi="Arial" w:cs="Arial"/>
          <w:sz w:val="28"/>
          <w:szCs w:val="28"/>
        </w:rPr>
      </w:pPr>
    </w:p>
    <w:p w14:paraId="0D078117" w14:textId="2A71FAE7" w:rsidR="004A621D" w:rsidRDefault="004A621D" w:rsidP="004A621D">
      <w:pPr>
        <w:pStyle w:val="ListParagraph"/>
        <w:numPr>
          <w:ilvl w:val="0"/>
          <w:numId w:val="3"/>
        </w:numPr>
        <w:rPr>
          <w:rFonts w:ascii="Arial" w:hAnsi="Arial" w:cs="Arial"/>
          <w:sz w:val="28"/>
          <w:szCs w:val="28"/>
        </w:rPr>
      </w:pPr>
      <w:r w:rsidRPr="004A621D">
        <w:rPr>
          <w:rFonts w:ascii="Arial" w:hAnsi="Arial" w:cs="Arial"/>
          <w:b/>
          <w:sz w:val="28"/>
          <w:szCs w:val="28"/>
        </w:rPr>
        <w:t>Rule amendment – Section 2.8</w:t>
      </w:r>
      <w:r w:rsidRPr="004A621D">
        <w:rPr>
          <w:rFonts w:ascii="Arial" w:hAnsi="Arial" w:cs="Arial"/>
          <w:sz w:val="28"/>
          <w:szCs w:val="28"/>
        </w:rPr>
        <w:t xml:space="preserve"> added to Rules with immediate effect as a minor Rule change added for safety reasons:</w:t>
      </w:r>
    </w:p>
    <w:p w14:paraId="4DD00AEC" w14:textId="77777777" w:rsidR="004A621D" w:rsidRPr="004A621D" w:rsidRDefault="004A621D" w:rsidP="004A621D">
      <w:pPr>
        <w:pStyle w:val="ListParagraph"/>
        <w:rPr>
          <w:rFonts w:ascii="Arial" w:hAnsi="Arial" w:cs="Arial"/>
          <w:sz w:val="28"/>
          <w:szCs w:val="28"/>
        </w:rPr>
      </w:pPr>
    </w:p>
    <w:p w14:paraId="70BA9FBB" w14:textId="60A95809" w:rsidR="004A621D" w:rsidRPr="0054114C" w:rsidRDefault="004A621D" w:rsidP="004A621D">
      <w:pPr>
        <w:rPr>
          <w:rFonts w:ascii="Arial" w:hAnsi="Arial" w:cs="Arial"/>
          <w:b/>
          <w:i/>
          <w:sz w:val="28"/>
          <w:szCs w:val="28"/>
        </w:rPr>
      </w:pPr>
      <w:r>
        <w:rPr>
          <w:rFonts w:ascii="Arial" w:hAnsi="Arial" w:cs="Arial"/>
          <w:sz w:val="28"/>
          <w:szCs w:val="28"/>
        </w:rPr>
        <w:t xml:space="preserve">            “</w:t>
      </w:r>
      <w:r w:rsidRPr="0054114C">
        <w:rPr>
          <w:rFonts w:ascii="Arial" w:hAnsi="Arial" w:cs="Arial"/>
          <w:b/>
          <w:i/>
          <w:sz w:val="28"/>
          <w:szCs w:val="28"/>
        </w:rPr>
        <w:t>Section 2.8 Footwear</w:t>
      </w:r>
    </w:p>
    <w:p w14:paraId="428EB0EF" w14:textId="77777777" w:rsidR="004A621D" w:rsidRDefault="004A621D" w:rsidP="004A621D">
      <w:pPr>
        <w:pStyle w:val="NoSpacing"/>
        <w:rPr>
          <w:rFonts w:ascii="Arial" w:hAnsi="Arial" w:cs="Arial"/>
          <w:sz w:val="28"/>
          <w:szCs w:val="28"/>
        </w:rPr>
      </w:pPr>
      <w:r w:rsidRPr="004A621D">
        <w:rPr>
          <w:rFonts w:ascii="Arial" w:hAnsi="Arial" w:cs="Arial"/>
          <w:sz w:val="28"/>
          <w:szCs w:val="28"/>
        </w:rPr>
        <w:t xml:space="preserve">All persons within a ring during competition must wear appropriate fully enclosed footwear. Sandals with open toes, thongs and bare </w:t>
      </w:r>
      <w:bookmarkStart w:id="0" w:name="_GoBack"/>
      <w:bookmarkEnd w:id="0"/>
      <w:r w:rsidRPr="004A621D">
        <w:rPr>
          <w:rFonts w:ascii="Arial" w:hAnsi="Arial" w:cs="Arial"/>
          <w:sz w:val="28"/>
          <w:szCs w:val="28"/>
        </w:rPr>
        <w:t>feet are not permitted. This includes, judges, stewards and box loaders as well as competitors.”</w:t>
      </w:r>
    </w:p>
    <w:p w14:paraId="5BA33646" w14:textId="77777777" w:rsidR="004A621D" w:rsidRDefault="004A621D" w:rsidP="004A621D">
      <w:pPr>
        <w:pStyle w:val="NoSpacing"/>
        <w:rPr>
          <w:rFonts w:ascii="Arial" w:hAnsi="Arial" w:cs="Arial"/>
          <w:sz w:val="28"/>
          <w:szCs w:val="28"/>
        </w:rPr>
      </w:pPr>
    </w:p>
    <w:p w14:paraId="1F65EF94" w14:textId="55FEF6AB" w:rsidR="004A621D" w:rsidRDefault="004A621D" w:rsidP="004A621D">
      <w:pPr>
        <w:pStyle w:val="NoSpacing"/>
        <w:numPr>
          <w:ilvl w:val="0"/>
          <w:numId w:val="3"/>
        </w:numPr>
        <w:rPr>
          <w:rFonts w:ascii="Arial" w:hAnsi="Arial" w:cs="Arial"/>
          <w:b/>
          <w:sz w:val="28"/>
          <w:szCs w:val="28"/>
        </w:rPr>
      </w:pPr>
      <w:r w:rsidRPr="004A621D">
        <w:rPr>
          <w:rFonts w:ascii="Arial" w:hAnsi="Arial" w:cs="Arial"/>
          <w:b/>
          <w:sz w:val="28"/>
          <w:szCs w:val="28"/>
        </w:rPr>
        <w:t xml:space="preserve">Rule clarification </w:t>
      </w:r>
      <w:r>
        <w:rPr>
          <w:rFonts w:ascii="Arial" w:hAnsi="Arial" w:cs="Arial"/>
          <w:b/>
          <w:sz w:val="28"/>
          <w:szCs w:val="28"/>
        </w:rPr>
        <w:t xml:space="preserve">regarding reserve dogs </w:t>
      </w:r>
      <w:proofErr w:type="gramStart"/>
      <w:r>
        <w:rPr>
          <w:rFonts w:ascii="Arial" w:hAnsi="Arial" w:cs="Arial"/>
          <w:b/>
          <w:sz w:val="28"/>
          <w:szCs w:val="28"/>
        </w:rPr>
        <w:t>required to be held by handler and</w:t>
      </w:r>
      <w:proofErr w:type="gramEnd"/>
      <w:r>
        <w:rPr>
          <w:rFonts w:ascii="Arial" w:hAnsi="Arial" w:cs="Arial"/>
          <w:b/>
          <w:sz w:val="28"/>
          <w:szCs w:val="28"/>
        </w:rPr>
        <w:t xml:space="preserve"> not tied up in or near the ring. </w:t>
      </w:r>
    </w:p>
    <w:p w14:paraId="76ADD733" w14:textId="35061038" w:rsidR="004A621D" w:rsidRDefault="004A621D" w:rsidP="004A621D">
      <w:pPr>
        <w:rPr>
          <w:rFonts w:ascii="Arial" w:hAnsi="Arial" w:cs="Arial"/>
          <w:sz w:val="28"/>
          <w:szCs w:val="28"/>
        </w:rPr>
      </w:pPr>
      <w:r w:rsidRPr="004A621D">
        <w:rPr>
          <w:rFonts w:ascii="Arial" w:hAnsi="Arial" w:cs="Arial"/>
          <w:sz w:val="28"/>
          <w:szCs w:val="28"/>
        </w:rPr>
        <w:t xml:space="preserve">The Committee considered whether it was acceptable for a reserve dog to be tied up in or close to the ring rather than </w:t>
      </w:r>
      <w:r>
        <w:rPr>
          <w:rFonts w:ascii="Arial" w:hAnsi="Arial" w:cs="Arial"/>
          <w:sz w:val="28"/>
          <w:szCs w:val="28"/>
        </w:rPr>
        <w:t>being held by a handler. The Committee further clarifies</w:t>
      </w:r>
      <w:r w:rsidRPr="004A621D">
        <w:rPr>
          <w:rFonts w:ascii="Arial" w:hAnsi="Arial" w:cs="Arial"/>
          <w:sz w:val="28"/>
          <w:szCs w:val="28"/>
        </w:rPr>
        <w:t xml:space="preserve"> that in line with the intent of the Rules all dogs must be held by a handler, with one handler for each dog, and that </w:t>
      </w:r>
      <w:r>
        <w:rPr>
          <w:rFonts w:ascii="Arial" w:hAnsi="Arial" w:cs="Arial"/>
          <w:sz w:val="28"/>
          <w:szCs w:val="28"/>
        </w:rPr>
        <w:t xml:space="preserve">reserve </w:t>
      </w:r>
      <w:r w:rsidRPr="004A621D">
        <w:rPr>
          <w:rFonts w:ascii="Arial" w:hAnsi="Arial" w:cs="Arial"/>
          <w:sz w:val="28"/>
          <w:szCs w:val="28"/>
        </w:rPr>
        <w:t xml:space="preserve">dogs cannot be tied up. </w:t>
      </w:r>
    </w:p>
    <w:p w14:paraId="44A8F887" w14:textId="77777777" w:rsidR="004A621D" w:rsidRDefault="004A621D" w:rsidP="004A621D">
      <w:pPr>
        <w:rPr>
          <w:rFonts w:ascii="Arial" w:hAnsi="Arial" w:cs="Arial"/>
          <w:sz w:val="28"/>
          <w:szCs w:val="28"/>
        </w:rPr>
      </w:pPr>
    </w:p>
    <w:p w14:paraId="21533820" w14:textId="5D1AEBB9" w:rsidR="004A621D" w:rsidRPr="004A621D" w:rsidRDefault="004A621D" w:rsidP="004A621D">
      <w:pPr>
        <w:pStyle w:val="ListParagraph"/>
        <w:numPr>
          <w:ilvl w:val="0"/>
          <w:numId w:val="3"/>
        </w:numPr>
        <w:rPr>
          <w:rFonts w:ascii="Arial" w:hAnsi="Arial" w:cs="Arial"/>
          <w:b/>
          <w:sz w:val="28"/>
          <w:szCs w:val="28"/>
        </w:rPr>
      </w:pPr>
      <w:r w:rsidRPr="004A621D">
        <w:rPr>
          <w:rFonts w:ascii="Arial" w:hAnsi="Arial" w:cs="Arial"/>
          <w:b/>
          <w:sz w:val="28"/>
          <w:szCs w:val="28"/>
        </w:rPr>
        <w:t xml:space="preserve">Combined Open and Veterans Class – Rule to apply re number of heats and races. </w:t>
      </w:r>
    </w:p>
    <w:p w14:paraId="02F3341B" w14:textId="55856106" w:rsidR="004A621D" w:rsidRDefault="004A621D" w:rsidP="004A621D">
      <w:pPr>
        <w:rPr>
          <w:rFonts w:ascii="Arial" w:hAnsi="Arial" w:cs="Arial"/>
          <w:sz w:val="28"/>
          <w:szCs w:val="28"/>
        </w:rPr>
      </w:pPr>
      <w:r w:rsidRPr="004A621D">
        <w:rPr>
          <w:rFonts w:ascii="Arial" w:hAnsi="Arial" w:cs="Arial"/>
          <w:sz w:val="28"/>
          <w:szCs w:val="28"/>
        </w:rPr>
        <w:t xml:space="preserve">The Committee reviewed Open Class Rules and the issue of what should be the rules around number of heats and races in a combine Open and Vets race situation. It was considered that in these circumstances the rules around number of heats and races should be as per Vets racing as this would be the lower of the two. </w:t>
      </w:r>
      <w:r>
        <w:rPr>
          <w:rFonts w:ascii="Arial" w:hAnsi="Arial" w:cs="Arial"/>
          <w:sz w:val="28"/>
          <w:szCs w:val="28"/>
        </w:rPr>
        <w:t>The Rules Sub Committee is</w:t>
      </w:r>
      <w:r w:rsidRPr="004A621D">
        <w:rPr>
          <w:rFonts w:ascii="Arial" w:hAnsi="Arial" w:cs="Arial"/>
          <w:sz w:val="28"/>
          <w:szCs w:val="28"/>
        </w:rPr>
        <w:t xml:space="preserve"> develop</w:t>
      </w:r>
      <w:r>
        <w:rPr>
          <w:rFonts w:ascii="Arial" w:hAnsi="Arial" w:cs="Arial"/>
          <w:sz w:val="28"/>
          <w:szCs w:val="28"/>
        </w:rPr>
        <w:t xml:space="preserve">ing </w:t>
      </w:r>
      <w:r w:rsidRPr="004A621D">
        <w:rPr>
          <w:rFonts w:ascii="Arial" w:hAnsi="Arial" w:cs="Arial"/>
          <w:sz w:val="28"/>
          <w:szCs w:val="28"/>
        </w:rPr>
        <w:t xml:space="preserve">amended wording </w:t>
      </w:r>
      <w:r>
        <w:rPr>
          <w:rFonts w:ascii="Arial" w:hAnsi="Arial" w:cs="Arial"/>
          <w:sz w:val="28"/>
          <w:szCs w:val="28"/>
        </w:rPr>
        <w:t xml:space="preserve">for Open Class Format </w:t>
      </w:r>
      <w:r w:rsidRPr="004A621D">
        <w:rPr>
          <w:rFonts w:ascii="Arial" w:hAnsi="Arial" w:cs="Arial"/>
          <w:sz w:val="28"/>
          <w:szCs w:val="28"/>
        </w:rPr>
        <w:t xml:space="preserve">to clarify this </w:t>
      </w:r>
      <w:r>
        <w:rPr>
          <w:rFonts w:ascii="Arial" w:hAnsi="Arial" w:cs="Arial"/>
          <w:sz w:val="28"/>
          <w:szCs w:val="28"/>
        </w:rPr>
        <w:t>issue.</w:t>
      </w:r>
    </w:p>
    <w:p w14:paraId="78E8052F" w14:textId="77777777" w:rsidR="004A621D" w:rsidRDefault="004A621D" w:rsidP="004A621D">
      <w:pPr>
        <w:rPr>
          <w:rFonts w:ascii="Arial" w:hAnsi="Arial" w:cs="Arial"/>
          <w:sz w:val="28"/>
          <w:szCs w:val="28"/>
        </w:rPr>
      </w:pPr>
    </w:p>
    <w:p w14:paraId="781BD7DA" w14:textId="77AF8EEE" w:rsidR="004A621D" w:rsidRDefault="004A621D" w:rsidP="007B04C6">
      <w:pPr>
        <w:pStyle w:val="ListParagraph"/>
        <w:numPr>
          <w:ilvl w:val="0"/>
          <w:numId w:val="3"/>
        </w:numPr>
        <w:rPr>
          <w:rFonts w:ascii="Arial" w:hAnsi="Arial" w:cs="Arial"/>
          <w:b/>
          <w:sz w:val="28"/>
          <w:szCs w:val="28"/>
        </w:rPr>
      </w:pPr>
      <w:r w:rsidRPr="007B04C6">
        <w:rPr>
          <w:rFonts w:ascii="Arial" w:hAnsi="Arial" w:cs="Arial"/>
          <w:b/>
          <w:sz w:val="28"/>
          <w:szCs w:val="28"/>
        </w:rPr>
        <w:t xml:space="preserve">Training in the Ring Policy – Membership card required to be shown when </w:t>
      </w:r>
      <w:r w:rsidR="007B04C6" w:rsidRPr="007B04C6">
        <w:rPr>
          <w:rFonts w:ascii="Arial" w:hAnsi="Arial" w:cs="Arial"/>
          <w:b/>
          <w:sz w:val="28"/>
          <w:szCs w:val="28"/>
        </w:rPr>
        <w:t xml:space="preserve">booking a dog for training. </w:t>
      </w:r>
    </w:p>
    <w:p w14:paraId="63A4FF81" w14:textId="77777777" w:rsidR="007B04C6" w:rsidRPr="007B04C6" w:rsidRDefault="007B04C6" w:rsidP="007B04C6">
      <w:pPr>
        <w:pStyle w:val="ListParagraph"/>
        <w:rPr>
          <w:rFonts w:ascii="Arial" w:hAnsi="Arial" w:cs="Arial"/>
          <w:b/>
          <w:sz w:val="28"/>
          <w:szCs w:val="28"/>
        </w:rPr>
      </w:pPr>
    </w:p>
    <w:p w14:paraId="0BE2EB6D" w14:textId="2A62B7CE" w:rsidR="007B04C6" w:rsidRDefault="007B04C6" w:rsidP="007B04C6">
      <w:pPr>
        <w:rPr>
          <w:rFonts w:ascii="Arial" w:hAnsi="Arial" w:cs="Arial"/>
          <w:bCs/>
          <w:sz w:val="28"/>
          <w:szCs w:val="28"/>
          <w:lang w:val="en-AU"/>
        </w:rPr>
      </w:pPr>
      <w:r w:rsidRPr="007B04C6">
        <w:rPr>
          <w:rFonts w:ascii="Arial" w:hAnsi="Arial" w:cs="Arial"/>
          <w:bCs/>
          <w:sz w:val="28"/>
          <w:szCs w:val="28"/>
          <w:lang w:val="en-AU"/>
        </w:rPr>
        <w:t xml:space="preserve">The Committee noted that it had come to notice that at a recent competition a member had listed on the Training in the Ring booking sheet a dog that had not at that time been affiliated with the AFA. The Committee noted that all members and all dogs entering a </w:t>
      </w:r>
      <w:proofErr w:type="spellStart"/>
      <w:r w:rsidRPr="007B04C6">
        <w:rPr>
          <w:rFonts w:ascii="Arial" w:hAnsi="Arial" w:cs="Arial"/>
          <w:bCs/>
          <w:sz w:val="28"/>
          <w:szCs w:val="28"/>
          <w:lang w:val="en-AU"/>
        </w:rPr>
        <w:t>flyball</w:t>
      </w:r>
      <w:proofErr w:type="spellEnd"/>
      <w:r w:rsidRPr="007B04C6">
        <w:rPr>
          <w:rFonts w:ascii="Arial" w:hAnsi="Arial" w:cs="Arial"/>
          <w:bCs/>
          <w:sz w:val="28"/>
          <w:szCs w:val="28"/>
          <w:lang w:val="en-AU"/>
        </w:rPr>
        <w:t xml:space="preserve"> ring at a competition had to be affiliated – this was in large part to ensure that in the event of an accident </w:t>
      </w:r>
      <w:r w:rsidRPr="007B04C6">
        <w:rPr>
          <w:rFonts w:ascii="Arial" w:hAnsi="Arial" w:cs="Arial"/>
          <w:bCs/>
          <w:sz w:val="28"/>
          <w:szCs w:val="28"/>
          <w:lang w:val="en-AU"/>
        </w:rPr>
        <w:lastRenderedPageBreak/>
        <w:t xml:space="preserve">insurance cover was not compromised. The Training in the Ring policy to date relied on the honesty of members to indicate that the dog was affiliated. Entries were taken on the day and hence organisers could not easily check CRNs to the AFA Web site. Given that all members received a new Membership Card when any dog </w:t>
      </w:r>
      <w:r>
        <w:rPr>
          <w:rFonts w:ascii="Arial" w:hAnsi="Arial" w:cs="Arial"/>
          <w:bCs/>
          <w:sz w:val="28"/>
          <w:szCs w:val="28"/>
          <w:lang w:val="en-AU"/>
        </w:rPr>
        <w:t xml:space="preserve">is </w:t>
      </w:r>
      <w:r w:rsidRPr="007B04C6">
        <w:rPr>
          <w:rFonts w:ascii="Arial" w:hAnsi="Arial" w:cs="Arial"/>
          <w:bCs/>
          <w:sz w:val="28"/>
          <w:szCs w:val="28"/>
          <w:lang w:val="en-AU"/>
        </w:rPr>
        <w:t>added to membership in future all members</w:t>
      </w:r>
      <w:r>
        <w:rPr>
          <w:rFonts w:ascii="Arial" w:hAnsi="Arial" w:cs="Arial"/>
          <w:bCs/>
          <w:sz w:val="28"/>
          <w:szCs w:val="28"/>
          <w:lang w:val="en-AU"/>
        </w:rPr>
        <w:t xml:space="preserve"> will be required </w:t>
      </w:r>
      <w:r w:rsidRPr="007B04C6">
        <w:rPr>
          <w:rFonts w:ascii="Arial" w:hAnsi="Arial" w:cs="Arial"/>
          <w:bCs/>
          <w:sz w:val="28"/>
          <w:szCs w:val="28"/>
          <w:lang w:val="en-AU"/>
        </w:rPr>
        <w:t xml:space="preserve">to show evidence of </w:t>
      </w:r>
      <w:r>
        <w:rPr>
          <w:rFonts w:ascii="Arial" w:hAnsi="Arial" w:cs="Arial"/>
          <w:bCs/>
          <w:sz w:val="28"/>
          <w:szCs w:val="28"/>
          <w:lang w:val="en-AU"/>
        </w:rPr>
        <w:t xml:space="preserve">dog </w:t>
      </w:r>
      <w:r w:rsidRPr="007B04C6">
        <w:rPr>
          <w:rFonts w:ascii="Arial" w:hAnsi="Arial" w:cs="Arial"/>
          <w:bCs/>
          <w:sz w:val="28"/>
          <w:szCs w:val="28"/>
          <w:lang w:val="en-AU"/>
        </w:rPr>
        <w:t xml:space="preserve">affiliation. </w:t>
      </w:r>
      <w:r>
        <w:rPr>
          <w:rFonts w:ascii="Arial" w:hAnsi="Arial" w:cs="Arial"/>
          <w:bCs/>
          <w:sz w:val="28"/>
          <w:szCs w:val="28"/>
          <w:lang w:val="en-AU"/>
        </w:rPr>
        <w:t>I</w:t>
      </w:r>
      <w:r w:rsidRPr="007B04C6">
        <w:rPr>
          <w:rFonts w:ascii="Arial" w:hAnsi="Arial" w:cs="Arial"/>
          <w:bCs/>
          <w:sz w:val="28"/>
          <w:szCs w:val="28"/>
          <w:lang w:val="en-AU"/>
        </w:rPr>
        <w:t>f t</w:t>
      </w:r>
      <w:r>
        <w:rPr>
          <w:rFonts w:ascii="Arial" w:hAnsi="Arial" w:cs="Arial"/>
          <w:bCs/>
          <w:sz w:val="28"/>
          <w:szCs w:val="28"/>
          <w:lang w:val="en-AU"/>
        </w:rPr>
        <w:t>he member has added a dog but has</w:t>
      </w:r>
      <w:r w:rsidRPr="007B04C6">
        <w:rPr>
          <w:rFonts w:ascii="Arial" w:hAnsi="Arial" w:cs="Arial"/>
          <w:bCs/>
          <w:sz w:val="28"/>
          <w:szCs w:val="28"/>
          <w:lang w:val="en-AU"/>
        </w:rPr>
        <w:t xml:space="preserve"> not yet received the </w:t>
      </w:r>
      <w:r>
        <w:rPr>
          <w:rFonts w:ascii="Arial" w:hAnsi="Arial" w:cs="Arial"/>
          <w:bCs/>
          <w:sz w:val="28"/>
          <w:szCs w:val="28"/>
          <w:lang w:val="en-AU"/>
        </w:rPr>
        <w:t xml:space="preserve">replacement membership card they may use the </w:t>
      </w:r>
      <w:r w:rsidRPr="007B04C6">
        <w:rPr>
          <w:rFonts w:ascii="Arial" w:hAnsi="Arial" w:cs="Arial"/>
          <w:bCs/>
          <w:sz w:val="28"/>
          <w:szCs w:val="28"/>
          <w:lang w:val="en-AU"/>
        </w:rPr>
        <w:t>soft copy receipt for the new dog</w:t>
      </w:r>
      <w:r>
        <w:rPr>
          <w:rFonts w:ascii="Arial" w:hAnsi="Arial" w:cs="Arial"/>
          <w:bCs/>
          <w:sz w:val="28"/>
          <w:szCs w:val="28"/>
          <w:lang w:val="en-AU"/>
        </w:rPr>
        <w:t xml:space="preserve"> as evidence of affiliation of the dog</w:t>
      </w:r>
      <w:r w:rsidRPr="007B04C6">
        <w:rPr>
          <w:rFonts w:ascii="Arial" w:hAnsi="Arial" w:cs="Arial"/>
          <w:bCs/>
          <w:sz w:val="28"/>
          <w:szCs w:val="28"/>
          <w:lang w:val="en-AU"/>
        </w:rPr>
        <w:t xml:space="preserve">. </w:t>
      </w:r>
    </w:p>
    <w:p w14:paraId="72CA6400" w14:textId="77777777" w:rsidR="00A537A8" w:rsidRDefault="00A537A8" w:rsidP="007B04C6">
      <w:pPr>
        <w:rPr>
          <w:rFonts w:ascii="Arial" w:hAnsi="Arial" w:cs="Arial"/>
          <w:bCs/>
          <w:sz w:val="28"/>
          <w:szCs w:val="28"/>
          <w:lang w:val="en-AU"/>
        </w:rPr>
      </w:pPr>
    </w:p>
    <w:p w14:paraId="596B5B9E" w14:textId="283233C0" w:rsidR="00A537A8" w:rsidRPr="007B04C6" w:rsidRDefault="00A537A8" w:rsidP="007B04C6">
      <w:pPr>
        <w:rPr>
          <w:rFonts w:ascii="Arial" w:hAnsi="Arial" w:cs="Arial"/>
          <w:bCs/>
          <w:sz w:val="28"/>
          <w:szCs w:val="28"/>
          <w:lang w:val="en-AU"/>
        </w:rPr>
      </w:pPr>
      <w:r>
        <w:rPr>
          <w:rFonts w:ascii="Arial" w:hAnsi="Arial" w:cs="Arial"/>
          <w:bCs/>
          <w:sz w:val="28"/>
          <w:szCs w:val="28"/>
          <w:lang w:val="en-AU"/>
        </w:rPr>
        <w:t xml:space="preserve">The Training in the Ring Policy and associated Booking Form are being updated to reflect the new requirements. </w:t>
      </w:r>
    </w:p>
    <w:p w14:paraId="1B6E71AB" w14:textId="77777777" w:rsidR="007B04C6" w:rsidRPr="007B04C6" w:rsidRDefault="007B04C6" w:rsidP="007B04C6">
      <w:pPr>
        <w:pStyle w:val="ListParagraph"/>
        <w:rPr>
          <w:rFonts w:ascii="Arial" w:hAnsi="Arial" w:cs="Arial"/>
          <w:bCs/>
          <w:sz w:val="28"/>
          <w:szCs w:val="28"/>
          <w:lang w:val="en-AU"/>
        </w:rPr>
      </w:pPr>
    </w:p>
    <w:p w14:paraId="47229E44" w14:textId="77777777" w:rsidR="004A621D" w:rsidRPr="007B04C6" w:rsidRDefault="004A621D" w:rsidP="004A621D">
      <w:pPr>
        <w:pStyle w:val="ListParagraph"/>
        <w:rPr>
          <w:rFonts w:ascii="Arial" w:hAnsi="Arial" w:cs="Arial"/>
          <w:b/>
          <w:bCs/>
          <w:sz w:val="28"/>
          <w:szCs w:val="28"/>
          <w:lang w:val="en-AU"/>
        </w:rPr>
      </w:pPr>
    </w:p>
    <w:p w14:paraId="4F0DBD10" w14:textId="77777777" w:rsidR="004A621D" w:rsidRPr="004A621D" w:rsidRDefault="004A621D" w:rsidP="004A621D">
      <w:pPr>
        <w:rPr>
          <w:rFonts w:ascii="Arial" w:hAnsi="Arial" w:cs="Arial"/>
          <w:b/>
          <w:sz w:val="28"/>
          <w:szCs w:val="28"/>
        </w:rPr>
      </w:pPr>
    </w:p>
    <w:p w14:paraId="18850430" w14:textId="77777777" w:rsidR="004A621D" w:rsidRPr="004A621D" w:rsidRDefault="004A621D" w:rsidP="004A621D">
      <w:pPr>
        <w:pStyle w:val="NoSpacing"/>
        <w:rPr>
          <w:rFonts w:ascii="Arial" w:hAnsi="Arial" w:cs="Arial"/>
          <w:b/>
          <w:sz w:val="28"/>
          <w:szCs w:val="28"/>
        </w:rPr>
      </w:pPr>
    </w:p>
    <w:p w14:paraId="77269F28" w14:textId="77777777" w:rsidR="004A621D" w:rsidRPr="004A621D" w:rsidRDefault="004A621D" w:rsidP="004A621D">
      <w:pPr>
        <w:pStyle w:val="NoSpacing"/>
        <w:rPr>
          <w:rFonts w:ascii="Arial" w:hAnsi="Arial" w:cs="Arial"/>
          <w:sz w:val="28"/>
          <w:szCs w:val="28"/>
        </w:rPr>
      </w:pPr>
    </w:p>
    <w:p w14:paraId="229ADF37" w14:textId="4B5AAD64" w:rsidR="004A621D" w:rsidRPr="004A621D" w:rsidRDefault="004A621D" w:rsidP="004A621D">
      <w:pPr>
        <w:rPr>
          <w:rFonts w:ascii="Arial" w:hAnsi="Arial" w:cs="Arial"/>
          <w:sz w:val="28"/>
          <w:szCs w:val="28"/>
        </w:rPr>
      </w:pPr>
    </w:p>
    <w:p w14:paraId="1DDC4931" w14:textId="77777777" w:rsidR="002951A9" w:rsidRDefault="002951A9" w:rsidP="00063FE3">
      <w:pPr>
        <w:rPr>
          <w:rFonts w:ascii="Arial" w:hAnsi="Arial" w:cs="Arial"/>
          <w:sz w:val="28"/>
          <w:szCs w:val="28"/>
        </w:rPr>
      </w:pPr>
    </w:p>
    <w:p w14:paraId="47EDFB74" w14:textId="73EFF6C4" w:rsidR="002951A9" w:rsidRDefault="002951A9" w:rsidP="004A621D">
      <w:pPr>
        <w:rPr>
          <w:rFonts w:ascii="Arial" w:hAnsi="Arial" w:cs="Arial"/>
          <w:b/>
          <w:bCs/>
          <w:sz w:val="28"/>
          <w:szCs w:val="28"/>
          <w:lang w:val="en-AU"/>
        </w:rPr>
      </w:pPr>
    </w:p>
    <w:p w14:paraId="236A1A6A" w14:textId="77777777" w:rsidR="00C82508" w:rsidRDefault="00C82508" w:rsidP="002951A9"/>
    <w:sectPr w:rsidR="00C8250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9BF"/>
    <w:multiLevelType w:val="hybridMultilevel"/>
    <w:tmpl w:val="E072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7AC7"/>
    <w:multiLevelType w:val="hybridMultilevel"/>
    <w:tmpl w:val="7068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202BA"/>
    <w:multiLevelType w:val="hybridMultilevel"/>
    <w:tmpl w:val="02663CFC"/>
    <w:lvl w:ilvl="0" w:tplc="09E26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D"/>
    <w:rsid w:val="00063FE3"/>
    <w:rsid w:val="00154FB3"/>
    <w:rsid w:val="001567BE"/>
    <w:rsid w:val="001A001D"/>
    <w:rsid w:val="00213AF0"/>
    <w:rsid w:val="002951A9"/>
    <w:rsid w:val="00326C32"/>
    <w:rsid w:val="0035034A"/>
    <w:rsid w:val="004A621D"/>
    <w:rsid w:val="005F2D3B"/>
    <w:rsid w:val="0064254C"/>
    <w:rsid w:val="006500C0"/>
    <w:rsid w:val="006A2EDB"/>
    <w:rsid w:val="007A687C"/>
    <w:rsid w:val="007B04C6"/>
    <w:rsid w:val="00A537A8"/>
    <w:rsid w:val="00B11F48"/>
    <w:rsid w:val="00B8405A"/>
    <w:rsid w:val="00BA6281"/>
    <w:rsid w:val="00C82508"/>
    <w:rsid w:val="00D421A9"/>
    <w:rsid w:val="00DE61FD"/>
    <w:rsid w:val="00EC79B7"/>
    <w:rsid w:val="00ED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B4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 w:type="paragraph" w:styleId="NoSpacing">
    <w:name w:val="No Spacing"/>
    <w:uiPriority w:val="1"/>
    <w:qFormat/>
    <w:rsid w:val="004A621D"/>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 w:type="paragraph" w:styleId="NoSpacing">
    <w:name w:val="No Spacing"/>
    <w:uiPriority w:val="1"/>
    <w:qFormat/>
    <w:rsid w:val="004A621D"/>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392</Words>
  <Characters>2235</Characters>
  <Application>Microsoft Macintosh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8</cp:revision>
  <cp:lastPrinted>2015-07-07T06:37:00Z</cp:lastPrinted>
  <dcterms:created xsi:type="dcterms:W3CDTF">2015-06-02T00:27:00Z</dcterms:created>
  <dcterms:modified xsi:type="dcterms:W3CDTF">2015-07-07T07:19:00Z</dcterms:modified>
</cp:coreProperties>
</file>