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FA2E7" w14:textId="6E94DC7F" w:rsidR="0021388E" w:rsidRPr="005C6FC1" w:rsidRDefault="0021388E">
      <w:pPr>
        <w:rPr>
          <w:rFonts w:ascii="Calibri" w:hAnsi="Calibri" w:cs="Calibri"/>
          <w:b/>
          <w:bCs/>
        </w:rPr>
      </w:pPr>
      <w:r w:rsidRPr="005C6FC1">
        <w:rPr>
          <w:rFonts w:ascii="Calibri" w:hAnsi="Calibri" w:cs="Calibri"/>
          <w:b/>
          <w:bCs/>
        </w:rPr>
        <w:t>Motion</w:t>
      </w:r>
    </w:p>
    <w:p w14:paraId="1FD9A165" w14:textId="453D9269" w:rsidR="0032651F" w:rsidRPr="005C6FC1" w:rsidRDefault="000602D5" w:rsidP="0032651F">
      <w:pPr>
        <w:rPr>
          <w:rFonts w:ascii="Calibri" w:hAnsi="Calibri" w:cs="Calibri"/>
        </w:rPr>
      </w:pPr>
      <w:r w:rsidRPr="005C6FC1">
        <w:rPr>
          <w:rFonts w:ascii="Calibri" w:hAnsi="Calibri" w:cs="Calibri"/>
        </w:rPr>
        <w:t xml:space="preserve">To change </w:t>
      </w:r>
      <w:r w:rsidR="0021388E" w:rsidRPr="005C6FC1">
        <w:rPr>
          <w:rFonts w:ascii="Calibri" w:hAnsi="Calibri" w:cs="Calibri"/>
        </w:rPr>
        <w:t xml:space="preserve">the jump height </w:t>
      </w:r>
      <w:r w:rsidR="00A11F8D" w:rsidRPr="005C6FC1">
        <w:rPr>
          <w:rFonts w:ascii="Calibri" w:hAnsi="Calibri" w:cs="Calibri"/>
        </w:rPr>
        <w:t xml:space="preserve">range </w:t>
      </w:r>
      <w:r w:rsidR="0021388E" w:rsidRPr="005C6FC1">
        <w:rPr>
          <w:rFonts w:ascii="Calibri" w:hAnsi="Calibri" w:cs="Calibri"/>
        </w:rPr>
        <w:t>from the current 7”-14” to 6”-12”</w:t>
      </w:r>
      <w:r w:rsidR="00A11F8D" w:rsidRPr="005C6FC1">
        <w:rPr>
          <w:rFonts w:ascii="Calibri" w:hAnsi="Calibri" w:cs="Calibri"/>
        </w:rPr>
        <w:t xml:space="preserve"> </w:t>
      </w:r>
      <w:r w:rsidRPr="005C6FC1">
        <w:rPr>
          <w:rFonts w:ascii="Calibri" w:hAnsi="Calibri" w:cs="Calibri"/>
        </w:rPr>
        <w:t xml:space="preserve">in accordance </w:t>
      </w:r>
      <w:r w:rsidR="00A11F8D" w:rsidRPr="005C6FC1">
        <w:rPr>
          <w:rFonts w:ascii="Calibri" w:hAnsi="Calibri" w:cs="Calibri"/>
        </w:rPr>
        <w:t xml:space="preserve">with </w:t>
      </w:r>
      <w:r w:rsidR="00AA770C" w:rsidRPr="005C6FC1">
        <w:rPr>
          <w:rFonts w:ascii="Calibri" w:hAnsi="Calibri" w:cs="Calibri"/>
        </w:rPr>
        <w:t xml:space="preserve">the proposed </w:t>
      </w:r>
      <w:r w:rsidR="00A11F8D" w:rsidRPr="005C6FC1">
        <w:rPr>
          <w:rFonts w:ascii="Calibri" w:hAnsi="Calibri" w:cs="Calibri"/>
        </w:rPr>
        <w:t>revised Jump Height Measurement Chart</w:t>
      </w:r>
      <w:r w:rsidRPr="005C6FC1">
        <w:rPr>
          <w:rFonts w:ascii="Calibri" w:hAnsi="Calibri" w:cs="Calibri"/>
        </w:rPr>
        <w:t xml:space="preserve"> below</w:t>
      </w:r>
      <w:r w:rsidR="0021388E" w:rsidRPr="005C6FC1">
        <w:rPr>
          <w:rFonts w:ascii="Calibri" w:hAnsi="Calibri" w:cs="Calibri"/>
        </w:rPr>
        <w:t>.</w:t>
      </w:r>
      <w:r w:rsidR="0032651F" w:rsidRPr="005C6FC1">
        <w:rPr>
          <w:rFonts w:ascii="Calibri" w:hAnsi="Calibri" w:cs="Calibri"/>
        </w:rPr>
        <w:t xml:space="preserve"> </w:t>
      </w:r>
      <w:bookmarkStart w:id="0" w:name="_Hlk109047906"/>
    </w:p>
    <w:p w14:paraId="4C410918" w14:textId="77777777" w:rsidR="0044538D" w:rsidRPr="005C6FC1" w:rsidRDefault="0044538D" w:rsidP="0044538D">
      <w:pPr>
        <w:rPr>
          <w:rFonts w:ascii="Calibri" w:hAnsi="Calibri" w:cs="Calibri"/>
          <w:b/>
          <w:bCs/>
        </w:rPr>
      </w:pPr>
      <w:r w:rsidRPr="005C6FC1">
        <w:rPr>
          <w:rFonts w:ascii="Calibri" w:hAnsi="Calibri" w:cs="Calibri"/>
          <w:b/>
          <w:bCs/>
        </w:rPr>
        <w:t>Rationale:</w:t>
      </w:r>
    </w:p>
    <w:p w14:paraId="7606AE7D" w14:textId="14BC0998" w:rsidR="0044538D" w:rsidRPr="005C6FC1" w:rsidRDefault="0044538D" w:rsidP="0044538D">
      <w:pPr>
        <w:rPr>
          <w:rFonts w:ascii="Calibri" w:hAnsi="Calibri" w:cs="Calibri"/>
        </w:rPr>
      </w:pPr>
      <w:r w:rsidRPr="005C6FC1">
        <w:rPr>
          <w:rFonts w:ascii="Calibri" w:hAnsi="Calibri" w:cs="Calibri"/>
        </w:rPr>
        <w:t xml:space="preserve">Flyball Organizations around the world are adopting new </w:t>
      </w:r>
      <w:r w:rsidR="00AA770C" w:rsidRPr="005C6FC1">
        <w:rPr>
          <w:rFonts w:ascii="Calibri" w:hAnsi="Calibri" w:cs="Calibri"/>
        </w:rPr>
        <w:t xml:space="preserve">jump </w:t>
      </w:r>
      <w:r w:rsidRPr="005C6FC1">
        <w:rPr>
          <w:rFonts w:ascii="Calibri" w:hAnsi="Calibri" w:cs="Calibri"/>
        </w:rPr>
        <w:t>heights to accommodate the smaller dogs running.</w:t>
      </w:r>
      <w:r w:rsidR="00FB2A2B" w:rsidRPr="005C6FC1">
        <w:rPr>
          <w:rFonts w:ascii="Calibri" w:hAnsi="Calibri" w:cs="Calibri"/>
        </w:rPr>
        <w:t xml:space="preserve"> UFLI, UKFL and BFA have all sanctioned events at 6-12” jump heights.</w:t>
      </w:r>
    </w:p>
    <w:p w14:paraId="6E907F8E" w14:textId="3237C963" w:rsidR="0038715E" w:rsidRPr="005C6FC1" w:rsidRDefault="0038715E" w:rsidP="0044538D">
      <w:pPr>
        <w:rPr>
          <w:rFonts w:ascii="Calibri" w:hAnsi="Calibri" w:cs="Calibri"/>
        </w:rPr>
      </w:pPr>
      <w:r w:rsidRPr="005C6FC1">
        <w:rPr>
          <w:rFonts w:ascii="Calibri" w:hAnsi="Calibri" w:cs="Calibri"/>
        </w:rPr>
        <w:t>There are advantages in lowering the jump heights to 6”</w:t>
      </w:r>
      <w:r w:rsidR="00863C5C" w:rsidRPr="005C6FC1">
        <w:rPr>
          <w:rFonts w:ascii="Calibri" w:hAnsi="Calibri" w:cs="Calibri"/>
        </w:rPr>
        <w:t xml:space="preserve"> </w:t>
      </w:r>
      <w:r w:rsidRPr="005C6FC1">
        <w:rPr>
          <w:rFonts w:ascii="Calibri" w:hAnsi="Calibri" w:cs="Calibri"/>
        </w:rPr>
        <w:t>for the smaller breed dogs</w:t>
      </w:r>
      <w:r w:rsidR="00863C5C" w:rsidRPr="005C6FC1">
        <w:rPr>
          <w:rFonts w:ascii="Calibri" w:hAnsi="Calibri" w:cs="Calibri"/>
        </w:rPr>
        <w:t xml:space="preserve">. </w:t>
      </w:r>
      <w:r w:rsidRPr="005C6FC1">
        <w:rPr>
          <w:rFonts w:ascii="Calibri" w:hAnsi="Calibri" w:cs="Calibri"/>
        </w:rPr>
        <w:t xml:space="preserve"> </w:t>
      </w:r>
      <w:r w:rsidR="00CF1BCD" w:rsidRPr="005C6FC1">
        <w:rPr>
          <w:rFonts w:ascii="Calibri" w:hAnsi="Calibri" w:cs="Calibri"/>
        </w:rPr>
        <w:t>M</w:t>
      </w:r>
      <w:r w:rsidR="005B0AC9" w:rsidRPr="005C6FC1">
        <w:rPr>
          <w:rFonts w:ascii="Calibri" w:hAnsi="Calibri" w:cs="Calibri"/>
        </w:rPr>
        <w:t xml:space="preserve">any toy breed dogs are jumping above their height which will cause </w:t>
      </w:r>
      <w:r w:rsidR="002339DD" w:rsidRPr="005C6FC1">
        <w:rPr>
          <w:rFonts w:ascii="Calibri" w:hAnsi="Calibri" w:cs="Calibri"/>
        </w:rPr>
        <w:t>them</w:t>
      </w:r>
      <w:r w:rsidR="005B0AC9" w:rsidRPr="005C6FC1">
        <w:rPr>
          <w:rFonts w:ascii="Calibri" w:hAnsi="Calibri" w:cs="Calibri"/>
        </w:rPr>
        <w:t xml:space="preserve"> to fatigue over </w:t>
      </w:r>
      <w:r w:rsidR="00CF1BCD" w:rsidRPr="005C6FC1">
        <w:rPr>
          <w:rFonts w:ascii="Calibri" w:hAnsi="Calibri" w:cs="Calibri"/>
        </w:rPr>
        <w:t>a</w:t>
      </w:r>
      <w:r w:rsidR="005B0AC9" w:rsidRPr="005C6FC1">
        <w:rPr>
          <w:rFonts w:ascii="Calibri" w:hAnsi="Calibri" w:cs="Calibri"/>
        </w:rPr>
        <w:t xml:space="preserve"> day of racing, causing their times to slow down as well as causing excessive wear and tear on their body over their career.</w:t>
      </w:r>
    </w:p>
    <w:p w14:paraId="7960EA44" w14:textId="0C950A65" w:rsidR="0044538D" w:rsidRPr="005C6FC1" w:rsidRDefault="00662EB2" w:rsidP="0044538D">
      <w:pPr>
        <w:rPr>
          <w:rFonts w:ascii="Calibri" w:hAnsi="Calibri" w:cs="Calibri"/>
        </w:rPr>
      </w:pPr>
      <w:r w:rsidRPr="005C6FC1">
        <w:rPr>
          <w:rFonts w:ascii="Calibri" w:hAnsi="Calibri" w:cs="Calibri"/>
        </w:rPr>
        <w:t>M</w:t>
      </w:r>
      <w:r w:rsidR="0044538D" w:rsidRPr="005C6FC1">
        <w:rPr>
          <w:rFonts w:ascii="Calibri" w:hAnsi="Calibri" w:cs="Calibri"/>
        </w:rPr>
        <w:t xml:space="preserve">aking the smallest height 6” would make </w:t>
      </w:r>
      <w:r w:rsidRPr="005C6FC1">
        <w:rPr>
          <w:rFonts w:ascii="Calibri" w:hAnsi="Calibri" w:cs="Calibri"/>
        </w:rPr>
        <w:t xml:space="preserve">Flyball </w:t>
      </w:r>
      <w:r w:rsidR="0044538D" w:rsidRPr="005C6FC1">
        <w:rPr>
          <w:rFonts w:ascii="Calibri" w:hAnsi="Calibri" w:cs="Calibri"/>
        </w:rPr>
        <w:t>more attractive to the toy breeds who may currently be put off from doing flyball when asked to jump 7”.</w:t>
      </w:r>
    </w:p>
    <w:p w14:paraId="16083275" w14:textId="1A82F582" w:rsidR="0044538D" w:rsidRPr="005C6FC1" w:rsidRDefault="00662EB2" w:rsidP="0044538D">
      <w:pPr>
        <w:rPr>
          <w:rFonts w:ascii="Calibri" w:hAnsi="Calibri" w:cs="Calibri"/>
        </w:rPr>
      </w:pPr>
      <w:r w:rsidRPr="005C6FC1">
        <w:rPr>
          <w:rFonts w:ascii="Calibri" w:hAnsi="Calibri" w:cs="Calibri"/>
        </w:rPr>
        <w:t xml:space="preserve">If this motion is passed, any </w:t>
      </w:r>
      <w:r w:rsidR="0044538D" w:rsidRPr="005C6FC1">
        <w:rPr>
          <w:rFonts w:ascii="Calibri" w:hAnsi="Calibri" w:cs="Calibri"/>
        </w:rPr>
        <w:t xml:space="preserve">current dog racing with a 7” height card </w:t>
      </w:r>
      <w:r w:rsidRPr="005C6FC1">
        <w:rPr>
          <w:rFonts w:ascii="Calibri" w:hAnsi="Calibri" w:cs="Calibri"/>
        </w:rPr>
        <w:t xml:space="preserve">would have to </w:t>
      </w:r>
      <w:r w:rsidR="0044538D" w:rsidRPr="005C6FC1">
        <w:rPr>
          <w:rFonts w:ascii="Calibri" w:hAnsi="Calibri" w:cs="Calibri"/>
        </w:rPr>
        <w:t>be remeasured to see if they qualify to be re-classified as a 6” height dog.</w:t>
      </w:r>
    </w:p>
    <w:p w14:paraId="2F9B29AA" w14:textId="77777777" w:rsidR="00934F4C" w:rsidRPr="005C6FC1" w:rsidRDefault="00934F4C" w:rsidP="00934F4C">
      <w:pPr>
        <w:rPr>
          <w:rFonts w:ascii="Calibri" w:hAnsi="Calibri" w:cs="Calibri"/>
        </w:rPr>
      </w:pPr>
      <w:r w:rsidRPr="005C6FC1">
        <w:rPr>
          <w:rFonts w:ascii="Calibri" w:hAnsi="Calibri" w:cs="Calibri"/>
        </w:rPr>
        <w:t>All dogs who are currently measuring 13” or 14” would automatically now be classified as 12”.</w:t>
      </w:r>
    </w:p>
    <w:p w14:paraId="555526ED" w14:textId="699F0558" w:rsidR="002E6191" w:rsidRPr="002E6191" w:rsidRDefault="00934F4C" w:rsidP="00662EB2">
      <w:pPr>
        <w:rPr>
          <w:rFonts w:ascii="Calibri" w:hAnsi="Calibri" w:cs="Calibri"/>
        </w:rPr>
      </w:pPr>
      <w:r w:rsidRPr="005C6FC1">
        <w:rPr>
          <w:rFonts w:ascii="Calibri" w:hAnsi="Calibri" w:cs="Calibri"/>
        </w:rPr>
        <w:t>Base boards of jumps will be 5” height with a 1” slat on top to give the minimum jump height of 6”.</w:t>
      </w:r>
      <w:r w:rsidR="002E6191" w:rsidRPr="002E6191">
        <w:rPr>
          <w:rFonts w:ascii="Calibri" w:hAnsi="Calibri" w:cs="Calibri"/>
        </w:rPr>
        <w:t xml:space="preserve"> </w:t>
      </w:r>
    </w:p>
    <w:p w14:paraId="6CED1042" w14:textId="77777777" w:rsidR="002E6191" w:rsidRPr="005C6FC1" w:rsidRDefault="002E6191" w:rsidP="00934F4C">
      <w:pPr>
        <w:rPr>
          <w:rFonts w:ascii="Calibri" w:hAnsi="Calibri" w:cs="Calibri"/>
        </w:rPr>
      </w:pPr>
    </w:p>
    <w:p w14:paraId="79FC69F1" w14:textId="1DD735BA" w:rsidR="002E6191" w:rsidRPr="005C6FC1" w:rsidRDefault="00AB6771" w:rsidP="0044538D">
      <w:pPr>
        <w:rPr>
          <w:rFonts w:ascii="Calibri" w:hAnsi="Calibri" w:cs="Calibri"/>
          <w:b/>
          <w:bCs/>
        </w:rPr>
      </w:pPr>
      <w:r w:rsidRPr="005C6FC1">
        <w:rPr>
          <w:rFonts w:ascii="Calibri" w:hAnsi="Calibri" w:cs="Calibri"/>
          <w:b/>
          <w:bCs/>
        </w:rPr>
        <w:t>Implementation</w:t>
      </w:r>
      <w:r w:rsidR="002E6191" w:rsidRPr="002E6191">
        <w:rPr>
          <w:rFonts w:ascii="Calibri" w:hAnsi="Calibri" w:cs="Calibri"/>
          <w:b/>
          <w:bCs/>
        </w:rPr>
        <w:t xml:space="preserve"> </w:t>
      </w:r>
    </w:p>
    <w:p w14:paraId="5BD002CE" w14:textId="33F157FB" w:rsidR="0044538D" w:rsidRPr="005C6FC1" w:rsidRDefault="00662EB2" w:rsidP="00662EB2">
      <w:pPr>
        <w:rPr>
          <w:rFonts w:ascii="Calibri" w:hAnsi="Calibri" w:cs="Calibri"/>
        </w:rPr>
      </w:pPr>
      <w:r w:rsidRPr="005C6FC1">
        <w:rPr>
          <w:rFonts w:ascii="Calibri" w:hAnsi="Calibri" w:cs="Calibri"/>
        </w:rPr>
        <w:t>Changes</w:t>
      </w:r>
      <w:r w:rsidR="00926FE6" w:rsidRPr="005C6FC1">
        <w:rPr>
          <w:rFonts w:ascii="Calibri" w:hAnsi="Calibri" w:cs="Calibri"/>
        </w:rPr>
        <w:t xml:space="preserve"> would need to be made to the Ulna measuring device to allow for the new 6” heights to be measured accurately. </w:t>
      </w:r>
    </w:p>
    <w:p w14:paraId="62F9B2F3" w14:textId="2875B8E9" w:rsidR="0044538D" w:rsidRPr="005C6FC1" w:rsidRDefault="00926FE6" w:rsidP="00A462A5">
      <w:pPr>
        <w:rPr>
          <w:rFonts w:ascii="Calibri" w:hAnsi="Calibri" w:cs="Calibri"/>
        </w:rPr>
      </w:pPr>
      <w:r w:rsidRPr="005C6FC1">
        <w:rPr>
          <w:rFonts w:ascii="Calibri" w:hAnsi="Calibri" w:cs="Calibri"/>
        </w:rPr>
        <w:t xml:space="preserve">If both </w:t>
      </w:r>
      <w:r w:rsidR="000602D5" w:rsidRPr="005C6FC1">
        <w:rPr>
          <w:rFonts w:ascii="Calibri" w:hAnsi="Calibri" w:cs="Calibri"/>
        </w:rPr>
        <w:t xml:space="preserve">this </w:t>
      </w:r>
      <w:r w:rsidR="00206868" w:rsidRPr="005C6FC1">
        <w:rPr>
          <w:rFonts w:ascii="Calibri" w:hAnsi="Calibri" w:cs="Calibri"/>
        </w:rPr>
        <w:t xml:space="preserve">motion </w:t>
      </w:r>
      <w:r w:rsidR="000602D5" w:rsidRPr="005C6FC1">
        <w:rPr>
          <w:rFonts w:ascii="Calibri" w:hAnsi="Calibri" w:cs="Calibri"/>
        </w:rPr>
        <w:t xml:space="preserve">and the motion on jump width </w:t>
      </w:r>
      <w:r w:rsidR="00206868" w:rsidRPr="005C6FC1">
        <w:rPr>
          <w:rFonts w:ascii="Calibri" w:hAnsi="Calibri" w:cs="Calibri"/>
        </w:rPr>
        <w:t xml:space="preserve">are </w:t>
      </w:r>
      <w:r w:rsidR="00A670D3" w:rsidRPr="005C6FC1">
        <w:rPr>
          <w:rFonts w:ascii="Calibri" w:hAnsi="Calibri" w:cs="Calibri"/>
        </w:rPr>
        <w:t>passed</w:t>
      </w:r>
      <w:r w:rsidR="00206868" w:rsidRPr="005C6FC1">
        <w:rPr>
          <w:rFonts w:ascii="Calibri" w:hAnsi="Calibri" w:cs="Calibri"/>
        </w:rPr>
        <w:t xml:space="preserve"> then</w:t>
      </w:r>
      <w:r w:rsidR="00ED6335" w:rsidRPr="005C6FC1">
        <w:rPr>
          <w:rFonts w:ascii="Calibri" w:hAnsi="Calibri" w:cs="Calibri"/>
        </w:rPr>
        <w:t xml:space="preserve"> </w:t>
      </w:r>
      <w:r w:rsidR="00FB2A2B" w:rsidRPr="005C6FC1">
        <w:rPr>
          <w:rFonts w:ascii="Calibri" w:hAnsi="Calibri" w:cs="Calibri"/>
        </w:rPr>
        <w:t>it is</w:t>
      </w:r>
      <w:r w:rsidR="00ED6335" w:rsidRPr="005C6FC1">
        <w:rPr>
          <w:rFonts w:ascii="Calibri" w:hAnsi="Calibri" w:cs="Calibri"/>
        </w:rPr>
        <w:t xml:space="preserve"> propose</w:t>
      </w:r>
      <w:r w:rsidR="00FB2A2B" w:rsidRPr="005C6FC1">
        <w:rPr>
          <w:rFonts w:ascii="Calibri" w:hAnsi="Calibri" w:cs="Calibri"/>
        </w:rPr>
        <w:t>d</w:t>
      </w:r>
      <w:r w:rsidR="00ED6335" w:rsidRPr="005C6FC1">
        <w:rPr>
          <w:rFonts w:ascii="Calibri" w:hAnsi="Calibri" w:cs="Calibri"/>
        </w:rPr>
        <w:t xml:space="preserve"> that they be implemented </w:t>
      </w:r>
      <w:r w:rsidR="00FB2A2B" w:rsidRPr="005C6FC1">
        <w:rPr>
          <w:rFonts w:ascii="Calibri" w:hAnsi="Calibri" w:cs="Calibri"/>
        </w:rPr>
        <w:t xml:space="preserve">together </w:t>
      </w:r>
      <w:r w:rsidR="00EF290E" w:rsidRPr="005C6FC1">
        <w:rPr>
          <w:rFonts w:ascii="Calibri" w:hAnsi="Calibri" w:cs="Calibri"/>
        </w:rPr>
        <w:t xml:space="preserve">from </w:t>
      </w:r>
      <w:r w:rsidR="00ED6335" w:rsidRPr="005C6FC1">
        <w:rPr>
          <w:rFonts w:ascii="Calibri" w:hAnsi="Calibri" w:cs="Calibri"/>
        </w:rPr>
        <w:t>the 1/</w:t>
      </w:r>
      <w:r w:rsidR="00A670D3" w:rsidRPr="005C6FC1">
        <w:rPr>
          <w:rFonts w:ascii="Calibri" w:hAnsi="Calibri" w:cs="Calibri"/>
        </w:rPr>
        <w:t>1</w:t>
      </w:r>
      <w:r w:rsidR="00ED6335" w:rsidRPr="005C6FC1">
        <w:rPr>
          <w:rFonts w:ascii="Calibri" w:hAnsi="Calibri" w:cs="Calibri"/>
        </w:rPr>
        <w:t>/2023</w:t>
      </w:r>
      <w:r w:rsidR="00FB2A2B" w:rsidRPr="005C6FC1">
        <w:rPr>
          <w:rFonts w:ascii="Calibri" w:hAnsi="Calibri" w:cs="Calibri"/>
        </w:rPr>
        <w:t xml:space="preserve"> to combine the changes to the jumps. It is also proposed that</w:t>
      </w:r>
      <w:r w:rsidR="00A670D3" w:rsidRPr="005C6FC1">
        <w:rPr>
          <w:rFonts w:ascii="Calibri" w:hAnsi="Calibri" w:cs="Calibri"/>
        </w:rPr>
        <w:t xml:space="preserve"> the AFA </w:t>
      </w:r>
      <w:r w:rsidR="00A66C31" w:rsidRPr="005C6FC1">
        <w:rPr>
          <w:rFonts w:ascii="Calibri" w:hAnsi="Calibri" w:cs="Calibri"/>
        </w:rPr>
        <w:t>suppl</w:t>
      </w:r>
      <w:r w:rsidR="00FB2A2B" w:rsidRPr="005C6FC1">
        <w:rPr>
          <w:rFonts w:ascii="Calibri" w:hAnsi="Calibri" w:cs="Calibri"/>
        </w:rPr>
        <w:t>ies</w:t>
      </w:r>
      <w:r w:rsidR="00A66C31" w:rsidRPr="005C6FC1">
        <w:rPr>
          <w:rFonts w:ascii="Calibri" w:hAnsi="Calibri" w:cs="Calibri"/>
        </w:rPr>
        <w:t xml:space="preserve"> 2 lanes of jumps to each AFA set of lights while clubs </w:t>
      </w:r>
      <w:r w:rsidR="00551280" w:rsidRPr="005C6FC1">
        <w:rPr>
          <w:rFonts w:ascii="Calibri" w:hAnsi="Calibri" w:cs="Calibri"/>
        </w:rPr>
        <w:t>acquire</w:t>
      </w:r>
      <w:r w:rsidR="00A66C31" w:rsidRPr="005C6FC1">
        <w:rPr>
          <w:rFonts w:ascii="Calibri" w:hAnsi="Calibri" w:cs="Calibri"/>
        </w:rPr>
        <w:t xml:space="preserve"> their own sets.</w:t>
      </w:r>
    </w:p>
    <w:p w14:paraId="69177DD1" w14:textId="1347368F" w:rsidR="00A462A5" w:rsidRPr="005C6FC1" w:rsidRDefault="00206868" w:rsidP="00A462A5">
      <w:pPr>
        <w:rPr>
          <w:rFonts w:ascii="Calibri" w:hAnsi="Calibri" w:cs="Calibri"/>
        </w:rPr>
      </w:pPr>
      <w:r w:rsidRPr="005C6FC1">
        <w:rPr>
          <w:rFonts w:ascii="Calibri" w:hAnsi="Calibri" w:cs="Calibri"/>
        </w:rPr>
        <w:t>I believe that the cost of purchasing new jumps is minimal i</w:t>
      </w:r>
      <w:r w:rsidR="00551280" w:rsidRPr="005C6FC1">
        <w:rPr>
          <w:rFonts w:ascii="Calibri" w:hAnsi="Calibri" w:cs="Calibri"/>
        </w:rPr>
        <w:t>n</w:t>
      </w:r>
      <w:r w:rsidRPr="005C6FC1">
        <w:rPr>
          <w:rFonts w:ascii="Calibri" w:hAnsi="Calibri" w:cs="Calibri"/>
        </w:rPr>
        <w:t xml:space="preserve"> comparison to the safety of our dogs. </w:t>
      </w:r>
      <w:r w:rsidR="00AD0B23" w:rsidRPr="005C6FC1">
        <w:rPr>
          <w:rFonts w:ascii="Calibri" w:hAnsi="Calibri" w:cs="Calibri"/>
        </w:rPr>
        <w:t xml:space="preserve"> An estimate of $720 for a full ring set of jumps (2 lanes) made from V-Lite (Sintra) that will include all jump bases, uprights and height slats.</w:t>
      </w:r>
    </w:p>
    <w:p w14:paraId="444E65F7" w14:textId="3226C56F" w:rsidR="0021388E" w:rsidRPr="005C6FC1" w:rsidRDefault="00E235F1">
      <w:pPr>
        <w:rPr>
          <w:rFonts w:ascii="Calibri" w:hAnsi="Calibri" w:cs="Calibri"/>
        </w:rPr>
      </w:pPr>
      <w:r w:rsidRPr="005C6FC1">
        <w:rPr>
          <w:rFonts w:ascii="Calibri" w:hAnsi="Calibri" w:cs="Calibri"/>
        </w:rPr>
        <w:t xml:space="preserve">This </w:t>
      </w:r>
      <w:r w:rsidR="0032651F" w:rsidRPr="005C6FC1">
        <w:rPr>
          <w:rFonts w:ascii="Calibri" w:hAnsi="Calibri" w:cs="Calibri"/>
        </w:rPr>
        <w:t xml:space="preserve">change to the Australian Flyball regulations would bring </w:t>
      </w:r>
      <w:r w:rsidR="00A641C9" w:rsidRPr="005C6FC1">
        <w:rPr>
          <w:rFonts w:ascii="Calibri" w:hAnsi="Calibri" w:cs="Calibri"/>
        </w:rPr>
        <w:t xml:space="preserve">Australia </w:t>
      </w:r>
      <w:r w:rsidR="0032651F" w:rsidRPr="005C6FC1">
        <w:rPr>
          <w:rFonts w:ascii="Calibri" w:hAnsi="Calibri" w:cs="Calibri"/>
        </w:rPr>
        <w:t xml:space="preserve">into alignment with international </w:t>
      </w:r>
      <w:r w:rsidR="00077335" w:rsidRPr="005C6FC1">
        <w:rPr>
          <w:rFonts w:ascii="Calibri" w:hAnsi="Calibri" w:cs="Calibri"/>
        </w:rPr>
        <w:t>Flyball</w:t>
      </w:r>
      <w:r w:rsidR="0032651F" w:rsidRPr="005C6FC1">
        <w:rPr>
          <w:rFonts w:ascii="Calibri" w:hAnsi="Calibri" w:cs="Calibri"/>
        </w:rPr>
        <w:t>.</w:t>
      </w:r>
      <w:bookmarkEnd w:id="0"/>
    </w:p>
    <w:p w14:paraId="233DB785" w14:textId="33DAA861" w:rsidR="00903499" w:rsidRPr="005C6FC1" w:rsidRDefault="00AB6771" w:rsidP="00903499">
      <w:pPr>
        <w:rPr>
          <w:rFonts w:ascii="Calibri" w:hAnsi="Calibri" w:cs="Calibri"/>
          <w:b/>
          <w:bCs/>
        </w:rPr>
      </w:pPr>
      <w:r w:rsidRPr="005C6FC1">
        <w:rPr>
          <w:rFonts w:ascii="Calibri" w:hAnsi="Calibri" w:cs="Calibri"/>
          <w:b/>
          <w:bCs/>
        </w:rPr>
        <w:t>I</w:t>
      </w:r>
      <w:r w:rsidR="00903499" w:rsidRPr="005C6FC1">
        <w:rPr>
          <w:rFonts w:ascii="Calibri" w:hAnsi="Calibri" w:cs="Calibri"/>
          <w:b/>
          <w:bCs/>
        </w:rPr>
        <w:t>mplementation</w:t>
      </w:r>
      <w:r w:rsidRPr="005C6FC1">
        <w:rPr>
          <w:rFonts w:ascii="Calibri" w:hAnsi="Calibri" w:cs="Calibri"/>
          <w:b/>
          <w:bCs/>
        </w:rPr>
        <w:t xml:space="preserve"> considerations</w:t>
      </w:r>
      <w:r w:rsidR="00903499" w:rsidRPr="005C6FC1">
        <w:rPr>
          <w:rFonts w:ascii="Calibri" w:hAnsi="Calibri" w:cs="Calibri"/>
          <w:b/>
          <w:bCs/>
        </w:rPr>
        <w:t>:</w:t>
      </w:r>
    </w:p>
    <w:p w14:paraId="33738AA1" w14:textId="25CA9E7D" w:rsidR="00BC1DA9" w:rsidRPr="005C6FC1" w:rsidRDefault="00BC1DA9" w:rsidP="00BC1DA9">
      <w:pPr>
        <w:rPr>
          <w:rFonts w:ascii="Calibri" w:hAnsi="Calibri" w:cs="Calibri"/>
        </w:rPr>
      </w:pPr>
      <w:r w:rsidRPr="005C6FC1">
        <w:rPr>
          <w:rFonts w:ascii="Calibri" w:hAnsi="Calibri" w:cs="Calibri"/>
        </w:rPr>
        <w:t xml:space="preserve">Implementation would have to be coordinated with the jump </w:t>
      </w:r>
      <w:r w:rsidR="005520E0" w:rsidRPr="005C6FC1">
        <w:rPr>
          <w:rFonts w:ascii="Calibri" w:hAnsi="Calibri" w:cs="Calibri"/>
        </w:rPr>
        <w:t>width</w:t>
      </w:r>
      <w:r w:rsidRPr="005C6FC1">
        <w:rPr>
          <w:rFonts w:ascii="Calibri" w:hAnsi="Calibri" w:cs="Calibri"/>
        </w:rPr>
        <w:t xml:space="preserve"> proposal if both </w:t>
      </w:r>
      <w:r w:rsidR="005520E0" w:rsidRPr="005C6FC1">
        <w:rPr>
          <w:rFonts w:ascii="Calibri" w:hAnsi="Calibri" w:cs="Calibri"/>
        </w:rPr>
        <w:t xml:space="preserve">are </w:t>
      </w:r>
      <w:r w:rsidRPr="005C6FC1">
        <w:rPr>
          <w:rFonts w:ascii="Calibri" w:hAnsi="Calibri" w:cs="Calibri"/>
        </w:rPr>
        <w:t>passed, to avoid doubling the effort of changing over.</w:t>
      </w:r>
    </w:p>
    <w:p w14:paraId="198D6478" w14:textId="467F8033" w:rsidR="00AB6771" w:rsidRPr="005C6FC1" w:rsidRDefault="00AB6771" w:rsidP="00903499">
      <w:pPr>
        <w:rPr>
          <w:rFonts w:ascii="Calibri" w:hAnsi="Calibri" w:cs="Calibri"/>
        </w:rPr>
      </w:pPr>
      <w:r w:rsidRPr="005C6FC1">
        <w:rPr>
          <w:rFonts w:ascii="Calibri" w:hAnsi="Calibri" w:cs="Calibri"/>
        </w:rPr>
        <w:t>Clearly it will take time for all jump sets to be replaced; some clubs may need to fund raise to cover the cost and it will take time for manufacturers to supply enough jump sets. To avoid an excessively long delay, it is recommended that implementation be phased in as described below.</w:t>
      </w:r>
    </w:p>
    <w:p w14:paraId="06B3C32E" w14:textId="52B61826" w:rsidR="00AB6771" w:rsidRPr="005C6FC1" w:rsidRDefault="00AB6771" w:rsidP="00903499">
      <w:pPr>
        <w:rPr>
          <w:rFonts w:ascii="Calibri" w:hAnsi="Calibri" w:cs="Calibri"/>
        </w:rPr>
      </w:pPr>
      <w:r w:rsidRPr="005C6FC1">
        <w:rPr>
          <w:rFonts w:ascii="Calibri" w:hAnsi="Calibri" w:cs="Calibri"/>
        </w:rPr>
        <w:t>Recommendations for implementation:</w:t>
      </w:r>
    </w:p>
    <w:p w14:paraId="11B627CF" w14:textId="64715ECF" w:rsidR="00903499" w:rsidRPr="005C6FC1" w:rsidRDefault="00903499" w:rsidP="00903499">
      <w:pPr>
        <w:pStyle w:val="ListParagraph"/>
        <w:numPr>
          <w:ilvl w:val="0"/>
          <w:numId w:val="2"/>
        </w:numPr>
        <w:rPr>
          <w:rFonts w:ascii="Calibri" w:hAnsi="Calibri" w:cs="Calibri"/>
        </w:rPr>
      </w:pPr>
      <w:r w:rsidRPr="005C6FC1">
        <w:rPr>
          <w:rFonts w:ascii="Calibri" w:hAnsi="Calibri" w:cs="Calibri"/>
        </w:rPr>
        <w:lastRenderedPageBreak/>
        <w:t xml:space="preserve">Race meetings be run with the new jumps from a </w:t>
      </w:r>
      <w:r w:rsidRPr="005C6FC1">
        <w:rPr>
          <w:rFonts w:ascii="Calibri" w:hAnsi="Calibri" w:cs="Calibri"/>
          <w:b/>
          <w:bCs/>
        </w:rPr>
        <w:t>start date</w:t>
      </w:r>
      <w:r w:rsidRPr="005C6FC1">
        <w:rPr>
          <w:rFonts w:ascii="Calibri" w:hAnsi="Calibri" w:cs="Calibri"/>
        </w:rPr>
        <w:t xml:space="preserve"> to be set in consultation with manufacturers to identify when enough sets can be made</w:t>
      </w:r>
      <w:r w:rsidR="003158C8">
        <w:rPr>
          <w:rFonts w:ascii="Calibri" w:hAnsi="Calibri" w:cs="Calibri"/>
        </w:rPr>
        <w:t>, and with availability of a redesigned ulna measuring device.</w:t>
      </w:r>
    </w:p>
    <w:p w14:paraId="1421F669" w14:textId="77777777" w:rsidR="00903499" w:rsidRPr="005C6FC1" w:rsidRDefault="00903499" w:rsidP="00903499">
      <w:pPr>
        <w:pStyle w:val="ListParagraph"/>
        <w:numPr>
          <w:ilvl w:val="0"/>
          <w:numId w:val="2"/>
        </w:numPr>
        <w:rPr>
          <w:rFonts w:ascii="Calibri" w:hAnsi="Calibri" w:cs="Calibri"/>
        </w:rPr>
      </w:pPr>
      <w:r w:rsidRPr="005C6FC1">
        <w:rPr>
          <w:rFonts w:ascii="Calibri" w:hAnsi="Calibri" w:cs="Calibri"/>
        </w:rPr>
        <w:t>The AFA provide a set of new jumps to be attached to each light set so that race meetings can be standardized from the start date.</w:t>
      </w:r>
    </w:p>
    <w:p w14:paraId="75F6D52F" w14:textId="77777777" w:rsidR="00903499" w:rsidRPr="005C6FC1" w:rsidRDefault="00903499" w:rsidP="00903499">
      <w:pPr>
        <w:pStyle w:val="ListParagraph"/>
        <w:numPr>
          <w:ilvl w:val="0"/>
          <w:numId w:val="2"/>
        </w:numPr>
        <w:rPr>
          <w:rFonts w:ascii="Calibri" w:hAnsi="Calibri" w:cs="Calibri"/>
        </w:rPr>
      </w:pPr>
      <w:r w:rsidRPr="005C6FC1">
        <w:rPr>
          <w:rFonts w:ascii="Calibri" w:hAnsi="Calibri" w:cs="Calibri"/>
        </w:rPr>
        <w:t>A 12-month window from the start date to enable clubs to obtain their own sets of new jumps.</w:t>
      </w:r>
    </w:p>
    <w:p w14:paraId="195D7160" w14:textId="1CBB7707" w:rsidR="00903499" w:rsidRPr="005C6FC1" w:rsidRDefault="00903499" w:rsidP="00903499">
      <w:pPr>
        <w:pStyle w:val="ListParagraph"/>
        <w:numPr>
          <w:ilvl w:val="0"/>
          <w:numId w:val="2"/>
        </w:numPr>
        <w:rPr>
          <w:rFonts w:ascii="Calibri" w:hAnsi="Calibri" w:cs="Calibri"/>
        </w:rPr>
      </w:pPr>
      <w:r w:rsidRPr="005C6FC1">
        <w:rPr>
          <w:rFonts w:ascii="Calibri" w:hAnsi="Calibri" w:cs="Calibri"/>
        </w:rPr>
        <w:t xml:space="preserve">If the motion to change jump </w:t>
      </w:r>
      <w:r w:rsidR="005520E0" w:rsidRPr="005C6FC1">
        <w:rPr>
          <w:rFonts w:ascii="Calibri" w:hAnsi="Calibri" w:cs="Calibri"/>
        </w:rPr>
        <w:t>width</w:t>
      </w:r>
      <w:r w:rsidRPr="005C6FC1">
        <w:rPr>
          <w:rFonts w:ascii="Calibri" w:hAnsi="Calibri" w:cs="Calibri"/>
        </w:rPr>
        <w:t xml:space="preserve"> is passed a</w:t>
      </w:r>
      <w:r w:rsidR="00AD0B23" w:rsidRPr="005C6FC1">
        <w:rPr>
          <w:rFonts w:ascii="Calibri" w:hAnsi="Calibri" w:cs="Calibri"/>
        </w:rPr>
        <w:t>t</w:t>
      </w:r>
      <w:r w:rsidRPr="005C6FC1">
        <w:rPr>
          <w:rFonts w:ascii="Calibri" w:hAnsi="Calibri" w:cs="Calibri"/>
        </w:rPr>
        <w:t xml:space="preserve"> the same meeting as this motion, the same start date and time window will apply.</w:t>
      </w:r>
    </w:p>
    <w:p w14:paraId="4621231D" w14:textId="77777777" w:rsidR="00903499" w:rsidRPr="005C6FC1" w:rsidRDefault="00903499">
      <w:pPr>
        <w:rPr>
          <w:rFonts w:ascii="Calibri" w:hAnsi="Calibri" w:cs="Calibri"/>
        </w:rPr>
      </w:pPr>
    </w:p>
    <w:p w14:paraId="35AC95B5" w14:textId="77777777" w:rsidR="00A462A5" w:rsidRPr="005C6FC1" w:rsidRDefault="00A462A5" w:rsidP="00A462A5">
      <w:pPr>
        <w:rPr>
          <w:rFonts w:ascii="Calibri" w:hAnsi="Calibri" w:cs="Calibri"/>
          <w:b/>
          <w:bCs/>
        </w:rPr>
      </w:pPr>
      <w:r w:rsidRPr="005C6FC1">
        <w:rPr>
          <w:rFonts w:ascii="Calibri" w:hAnsi="Calibri" w:cs="Calibri"/>
          <w:b/>
          <w:bCs/>
        </w:rPr>
        <w:t>Suggested change to Rules:</w:t>
      </w:r>
    </w:p>
    <w:p w14:paraId="2E210EAB" w14:textId="2745D5E0" w:rsidR="0020491E" w:rsidRPr="005C6FC1" w:rsidRDefault="0020491E">
      <w:pPr>
        <w:rPr>
          <w:rFonts w:ascii="Calibri" w:hAnsi="Calibri" w:cs="Calibri"/>
        </w:rPr>
      </w:pPr>
      <w:r w:rsidRPr="005C6FC1">
        <w:rPr>
          <w:rFonts w:ascii="Calibri" w:hAnsi="Calibri" w:cs="Calibri"/>
        </w:rPr>
        <w:t xml:space="preserve">Current </w:t>
      </w:r>
      <w:r w:rsidR="00475CD7" w:rsidRPr="005C6FC1">
        <w:rPr>
          <w:rFonts w:ascii="Calibri" w:hAnsi="Calibri" w:cs="Calibri"/>
        </w:rPr>
        <w:t xml:space="preserve">AFA </w:t>
      </w:r>
      <w:r w:rsidRPr="005C6FC1">
        <w:rPr>
          <w:rFonts w:ascii="Calibri" w:hAnsi="Calibri" w:cs="Calibri"/>
        </w:rPr>
        <w:t>Measurement Chart</w:t>
      </w:r>
    </w:p>
    <w:p w14:paraId="620B0C0A" w14:textId="50E7DE8F" w:rsidR="0021388E" w:rsidRPr="005C6FC1" w:rsidRDefault="0020491E">
      <w:pPr>
        <w:rPr>
          <w:rFonts w:ascii="Calibri" w:hAnsi="Calibri" w:cs="Calibri"/>
        </w:rPr>
      </w:pPr>
      <w:r w:rsidRPr="005C6FC1">
        <w:rPr>
          <w:rFonts w:ascii="Calibri" w:hAnsi="Calibri" w:cs="Calibri"/>
          <w:noProof/>
        </w:rPr>
        <w:drawing>
          <wp:anchor distT="0" distB="0" distL="114300" distR="114300" simplePos="0" relativeHeight="251658240" behindDoc="1" locked="0" layoutInCell="1" allowOverlap="1" wp14:anchorId="7BBD86E3" wp14:editId="11576D35">
            <wp:simplePos x="0" y="0"/>
            <wp:positionH relativeFrom="margin">
              <wp:align>left</wp:align>
            </wp:positionH>
            <wp:positionV relativeFrom="paragraph">
              <wp:posOffset>10160</wp:posOffset>
            </wp:positionV>
            <wp:extent cx="2667000" cy="2112645"/>
            <wp:effectExtent l="0" t="0" r="0" b="1905"/>
            <wp:wrapTight wrapText="bothSides">
              <wp:wrapPolygon edited="0">
                <wp:start x="0" y="0"/>
                <wp:lineTo x="0" y="21425"/>
                <wp:lineTo x="21446" y="21425"/>
                <wp:lineTo x="214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147" cy="21226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48854" w14:textId="5D33061E" w:rsidR="0021388E" w:rsidRPr="005C6FC1" w:rsidRDefault="0021388E">
      <w:pPr>
        <w:rPr>
          <w:rFonts w:ascii="Calibri" w:hAnsi="Calibri" w:cs="Calibri"/>
        </w:rPr>
      </w:pPr>
    </w:p>
    <w:p w14:paraId="097EA310" w14:textId="5A426172" w:rsidR="0020491E" w:rsidRPr="005C6FC1" w:rsidRDefault="0020491E">
      <w:pPr>
        <w:rPr>
          <w:rFonts w:ascii="Calibri" w:hAnsi="Calibri" w:cs="Calibri"/>
        </w:rPr>
      </w:pPr>
    </w:p>
    <w:p w14:paraId="3FA13AF0" w14:textId="275EF1F0" w:rsidR="0020491E" w:rsidRPr="005C6FC1" w:rsidRDefault="0020491E">
      <w:pPr>
        <w:rPr>
          <w:rFonts w:ascii="Calibri" w:hAnsi="Calibri" w:cs="Calibri"/>
        </w:rPr>
      </w:pPr>
    </w:p>
    <w:p w14:paraId="3F7C7B17" w14:textId="51EE72A2" w:rsidR="0020491E" w:rsidRPr="005C6FC1" w:rsidRDefault="0020491E">
      <w:pPr>
        <w:rPr>
          <w:rFonts w:ascii="Calibri" w:hAnsi="Calibri" w:cs="Calibri"/>
        </w:rPr>
      </w:pPr>
    </w:p>
    <w:p w14:paraId="43B0A49E" w14:textId="77777777" w:rsidR="00475CD7" w:rsidRPr="005C6FC1" w:rsidRDefault="00475CD7">
      <w:pPr>
        <w:rPr>
          <w:rFonts w:ascii="Calibri" w:hAnsi="Calibri" w:cs="Calibri"/>
        </w:rPr>
      </w:pPr>
    </w:p>
    <w:p w14:paraId="5DE684FA" w14:textId="6F8850F2" w:rsidR="0020491E" w:rsidRPr="005C6FC1" w:rsidRDefault="0020491E">
      <w:pPr>
        <w:rPr>
          <w:rFonts w:ascii="Calibri" w:hAnsi="Calibri" w:cs="Calibri"/>
        </w:rPr>
      </w:pPr>
    </w:p>
    <w:p w14:paraId="2E6A8821" w14:textId="77777777" w:rsidR="00600CD8" w:rsidRPr="005C6FC1" w:rsidRDefault="00600CD8">
      <w:pPr>
        <w:rPr>
          <w:rFonts w:ascii="Calibri" w:hAnsi="Calibri" w:cs="Calibri"/>
        </w:rPr>
      </w:pPr>
    </w:p>
    <w:p w14:paraId="0351A36A" w14:textId="713D68C3" w:rsidR="00F30C45" w:rsidRPr="005C6FC1" w:rsidRDefault="00F30C45">
      <w:pPr>
        <w:rPr>
          <w:rFonts w:ascii="Calibri" w:hAnsi="Calibri" w:cs="Calibri"/>
        </w:rPr>
      </w:pPr>
      <w:r w:rsidRPr="005C6FC1">
        <w:rPr>
          <w:rFonts w:ascii="Calibri" w:hAnsi="Calibri" w:cs="Calibri"/>
        </w:rPr>
        <w:t>Proposed new Measurement Chart</w:t>
      </w:r>
    </w:p>
    <w:tbl>
      <w:tblPr>
        <w:tblStyle w:val="TableGrid"/>
        <w:tblW w:w="0" w:type="auto"/>
        <w:tblLook w:val="04A0" w:firstRow="1" w:lastRow="0" w:firstColumn="1" w:lastColumn="0" w:noHBand="0" w:noVBand="1"/>
      </w:tblPr>
      <w:tblGrid>
        <w:gridCol w:w="2965"/>
        <w:gridCol w:w="1530"/>
      </w:tblGrid>
      <w:tr w:rsidR="00F30C45" w:rsidRPr="002E6191" w14:paraId="6432CDB8" w14:textId="77777777" w:rsidTr="00324B2A">
        <w:tc>
          <w:tcPr>
            <w:tcW w:w="2965" w:type="dxa"/>
          </w:tcPr>
          <w:p w14:paraId="107BA721" w14:textId="4EF000DD" w:rsidR="00F30C45" w:rsidRPr="005C6FC1" w:rsidRDefault="00262117" w:rsidP="004D06FC">
            <w:pPr>
              <w:rPr>
                <w:rFonts w:ascii="Calibri" w:hAnsi="Calibri" w:cs="Calibri"/>
                <w:b/>
                <w:bCs/>
              </w:rPr>
            </w:pPr>
            <w:r w:rsidRPr="005C6FC1">
              <w:rPr>
                <w:rFonts w:ascii="Calibri" w:hAnsi="Calibri" w:cs="Calibri"/>
                <w:b/>
                <w:bCs/>
              </w:rPr>
              <w:t>Ulna Length</w:t>
            </w:r>
          </w:p>
        </w:tc>
        <w:tc>
          <w:tcPr>
            <w:tcW w:w="1530" w:type="dxa"/>
          </w:tcPr>
          <w:p w14:paraId="72C755C8" w14:textId="77777777" w:rsidR="00F30C45" w:rsidRPr="005C6FC1" w:rsidRDefault="00F30C45" w:rsidP="00324B2A">
            <w:pPr>
              <w:jc w:val="center"/>
              <w:rPr>
                <w:rFonts w:ascii="Calibri" w:hAnsi="Calibri" w:cs="Calibri"/>
                <w:b/>
                <w:bCs/>
              </w:rPr>
            </w:pPr>
            <w:r w:rsidRPr="005C6FC1">
              <w:rPr>
                <w:rFonts w:ascii="Calibri" w:hAnsi="Calibri" w:cs="Calibri"/>
                <w:b/>
                <w:bCs/>
              </w:rPr>
              <w:t>Jump Height</w:t>
            </w:r>
          </w:p>
        </w:tc>
      </w:tr>
      <w:tr w:rsidR="00F30C45" w:rsidRPr="002E6191" w14:paraId="3DAF05F1" w14:textId="77777777" w:rsidTr="00324B2A">
        <w:tc>
          <w:tcPr>
            <w:tcW w:w="2965" w:type="dxa"/>
            <w:shd w:val="clear" w:color="auto" w:fill="FFFF00"/>
          </w:tcPr>
          <w:p w14:paraId="0C0AF39F" w14:textId="77777777" w:rsidR="00F30C45" w:rsidRPr="005C6FC1" w:rsidRDefault="00F30C45" w:rsidP="004D06FC">
            <w:pPr>
              <w:rPr>
                <w:rFonts w:ascii="Calibri" w:hAnsi="Calibri" w:cs="Calibri"/>
              </w:rPr>
            </w:pPr>
            <w:r w:rsidRPr="005C6FC1">
              <w:rPr>
                <w:rFonts w:ascii="Calibri" w:hAnsi="Calibri" w:cs="Calibri"/>
              </w:rPr>
              <w:t>Up to 4.5”</w:t>
            </w:r>
          </w:p>
        </w:tc>
        <w:tc>
          <w:tcPr>
            <w:tcW w:w="1530" w:type="dxa"/>
            <w:shd w:val="clear" w:color="auto" w:fill="FFFF00"/>
          </w:tcPr>
          <w:p w14:paraId="1B30E432" w14:textId="77777777" w:rsidR="00F30C45" w:rsidRPr="005C6FC1" w:rsidRDefault="00F30C45" w:rsidP="00324B2A">
            <w:pPr>
              <w:jc w:val="center"/>
              <w:rPr>
                <w:rFonts w:ascii="Calibri" w:hAnsi="Calibri" w:cs="Calibri"/>
              </w:rPr>
            </w:pPr>
            <w:r w:rsidRPr="005C6FC1">
              <w:rPr>
                <w:rFonts w:ascii="Calibri" w:hAnsi="Calibri" w:cs="Calibri"/>
              </w:rPr>
              <w:t>6”</w:t>
            </w:r>
          </w:p>
        </w:tc>
      </w:tr>
      <w:tr w:rsidR="00F30C45" w:rsidRPr="002E6191" w14:paraId="2A5DB8B1" w14:textId="77777777" w:rsidTr="00324B2A">
        <w:tc>
          <w:tcPr>
            <w:tcW w:w="2965" w:type="dxa"/>
          </w:tcPr>
          <w:p w14:paraId="7E83B5BB" w14:textId="77777777" w:rsidR="00F30C45" w:rsidRPr="005C6FC1" w:rsidRDefault="00F30C45" w:rsidP="004D06FC">
            <w:pPr>
              <w:rPr>
                <w:rFonts w:ascii="Calibri" w:hAnsi="Calibri" w:cs="Calibri"/>
              </w:rPr>
            </w:pPr>
            <w:r w:rsidRPr="005C6FC1">
              <w:rPr>
                <w:rFonts w:ascii="Calibri" w:hAnsi="Calibri" w:cs="Calibri"/>
              </w:rPr>
              <w:t>Over 4.5” up to 5”</w:t>
            </w:r>
          </w:p>
        </w:tc>
        <w:tc>
          <w:tcPr>
            <w:tcW w:w="1530" w:type="dxa"/>
          </w:tcPr>
          <w:p w14:paraId="1DDFB634" w14:textId="568E5013" w:rsidR="00F30C45" w:rsidRPr="005C6FC1" w:rsidRDefault="00F30C45" w:rsidP="00324B2A">
            <w:pPr>
              <w:jc w:val="center"/>
              <w:rPr>
                <w:rFonts w:ascii="Calibri" w:hAnsi="Calibri" w:cs="Calibri"/>
              </w:rPr>
            </w:pPr>
            <w:r w:rsidRPr="005C6FC1">
              <w:rPr>
                <w:rFonts w:ascii="Calibri" w:hAnsi="Calibri" w:cs="Calibri"/>
              </w:rPr>
              <w:t>7</w:t>
            </w:r>
            <w:r w:rsidR="00650E78" w:rsidRPr="005C6FC1">
              <w:rPr>
                <w:rFonts w:ascii="Calibri" w:hAnsi="Calibri" w:cs="Calibri"/>
              </w:rPr>
              <w:t>”</w:t>
            </w:r>
          </w:p>
        </w:tc>
      </w:tr>
      <w:tr w:rsidR="00F30C45" w:rsidRPr="002E6191" w14:paraId="74532614" w14:textId="77777777" w:rsidTr="00324B2A">
        <w:tc>
          <w:tcPr>
            <w:tcW w:w="2965" w:type="dxa"/>
          </w:tcPr>
          <w:p w14:paraId="688322EF" w14:textId="77777777" w:rsidR="00F30C45" w:rsidRPr="005C6FC1" w:rsidRDefault="00F30C45" w:rsidP="004D06FC">
            <w:pPr>
              <w:rPr>
                <w:rFonts w:ascii="Calibri" w:hAnsi="Calibri" w:cs="Calibri"/>
              </w:rPr>
            </w:pPr>
            <w:r w:rsidRPr="005C6FC1">
              <w:rPr>
                <w:rFonts w:ascii="Calibri" w:hAnsi="Calibri" w:cs="Calibri"/>
              </w:rPr>
              <w:t>Over 5” up to 5.5”</w:t>
            </w:r>
          </w:p>
        </w:tc>
        <w:tc>
          <w:tcPr>
            <w:tcW w:w="1530" w:type="dxa"/>
          </w:tcPr>
          <w:p w14:paraId="09E0135A" w14:textId="77777777" w:rsidR="00F30C45" w:rsidRPr="005C6FC1" w:rsidRDefault="00F30C45" w:rsidP="00324B2A">
            <w:pPr>
              <w:jc w:val="center"/>
              <w:rPr>
                <w:rFonts w:ascii="Calibri" w:hAnsi="Calibri" w:cs="Calibri"/>
              </w:rPr>
            </w:pPr>
            <w:r w:rsidRPr="005C6FC1">
              <w:rPr>
                <w:rFonts w:ascii="Calibri" w:hAnsi="Calibri" w:cs="Calibri"/>
              </w:rPr>
              <w:t>8”</w:t>
            </w:r>
          </w:p>
        </w:tc>
      </w:tr>
      <w:tr w:rsidR="00F30C45" w:rsidRPr="002E6191" w14:paraId="3F8047AE" w14:textId="77777777" w:rsidTr="00324B2A">
        <w:tc>
          <w:tcPr>
            <w:tcW w:w="2965" w:type="dxa"/>
          </w:tcPr>
          <w:p w14:paraId="34E8CAEC" w14:textId="77777777" w:rsidR="00F30C45" w:rsidRPr="005C6FC1" w:rsidRDefault="00F30C45" w:rsidP="004D06FC">
            <w:pPr>
              <w:rPr>
                <w:rFonts w:ascii="Calibri" w:hAnsi="Calibri" w:cs="Calibri"/>
              </w:rPr>
            </w:pPr>
            <w:r w:rsidRPr="005C6FC1">
              <w:rPr>
                <w:rFonts w:ascii="Calibri" w:hAnsi="Calibri" w:cs="Calibri"/>
              </w:rPr>
              <w:t>Over 5.5” up to 6”</w:t>
            </w:r>
          </w:p>
        </w:tc>
        <w:tc>
          <w:tcPr>
            <w:tcW w:w="1530" w:type="dxa"/>
          </w:tcPr>
          <w:p w14:paraId="61BD8ABC" w14:textId="77777777" w:rsidR="00F30C45" w:rsidRPr="005C6FC1" w:rsidRDefault="00F30C45" w:rsidP="00324B2A">
            <w:pPr>
              <w:jc w:val="center"/>
              <w:rPr>
                <w:rFonts w:ascii="Calibri" w:hAnsi="Calibri" w:cs="Calibri"/>
              </w:rPr>
            </w:pPr>
            <w:r w:rsidRPr="005C6FC1">
              <w:rPr>
                <w:rFonts w:ascii="Calibri" w:hAnsi="Calibri" w:cs="Calibri"/>
              </w:rPr>
              <w:t>9”</w:t>
            </w:r>
          </w:p>
        </w:tc>
      </w:tr>
      <w:tr w:rsidR="00F30C45" w:rsidRPr="002E6191" w14:paraId="586241A6" w14:textId="77777777" w:rsidTr="00324B2A">
        <w:tc>
          <w:tcPr>
            <w:tcW w:w="2965" w:type="dxa"/>
          </w:tcPr>
          <w:p w14:paraId="374AC1F1" w14:textId="77777777" w:rsidR="00F30C45" w:rsidRPr="005C6FC1" w:rsidRDefault="00F30C45" w:rsidP="004D06FC">
            <w:pPr>
              <w:rPr>
                <w:rFonts w:ascii="Calibri" w:hAnsi="Calibri" w:cs="Calibri"/>
              </w:rPr>
            </w:pPr>
            <w:r w:rsidRPr="005C6FC1">
              <w:rPr>
                <w:rFonts w:ascii="Calibri" w:hAnsi="Calibri" w:cs="Calibri"/>
              </w:rPr>
              <w:t>Over 6” up to 6.5”</w:t>
            </w:r>
          </w:p>
        </w:tc>
        <w:tc>
          <w:tcPr>
            <w:tcW w:w="1530" w:type="dxa"/>
          </w:tcPr>
          <w:p w14:paraId="49FF0B53" w14:textId="77777777" w:rsidR="00F30C45" w:rsidRPr="005C6FC1" w:rsidRDefault="00F30C45" w:rsidP="00324B2A">
            <w:pPr>
              <w:jc w:val="center"/>
              <w:rPr>
                <w:rFonts w:ascii="Calibri" w:hAnsi="Calibri" w:cs="Calibri"/>
              </w:rPr>
            </w:pPr>
            <w:r w:rsidRPr="005C6FC1">
              <w:rPr>
                <w:rFonts w:ascii="Calibri" w:hAnsi="Calibri" w:cs="Calibri"/>
              </w:rPr>
              <w:t>10”</w:t>
            </w:r>
          </w:p>
        </w:tc>
      </w:tr>
      <w:tr w:rsidR="00F30C45" w:rsidRPr="002E6191" w14:paraId="274264B1" w14:textId="77777777" w:rsidTr="00324B2A">
        <w:tc>
          <w:tcPr>
            <w:tcW w:w="2965" w:type="dxa"/>
          </w:tcPr>
          <w:p w14:paraId="4C7D569E" w14:textId="77777777" w:rsidR="00F30C45" w:rsidRPr="005C6FC1" w:rsidRDefault="00F30C45" w:rsidP="004D06FC">
            <w:pPr>
              <w:rPr>
                <w:rFonts w:ascii="Calibri" w:hAnsi="Calibri" w:cs="Calibri"/>
              </w:rPr>
            </w:pPr>
            <w:r w:rsidRPr="005C6FC1">
              <w:rPr>
                <w:rFonts w:ascii="Calibri" w:hAnsi="Calibri" w:cs="Calibri"/>
              </w:rPr>
              <w:t>Over 6.5” up to 7”</w:t>
            </w:r>
          </w:p>
        </w:tc>
        <w:tc>
          <w:tcPr>
            <w:tcW w:w="1530" w:type="dxa"/>
          </w:tcPr>
          <w:p w14:paraId="7F70D904" w14:textId="77777777" w:rsidR="00F30C45" w:rsidRPr="005C6FC1" w:rsidRDefault="00F30C45" w:rsidP="00324B2A">
            <w:pPr>
              <w:jc w:val="center"/>
              <w:rPr>
                <w:rFonts w:ascii="Calibri" w:hAnsi="Calibri" w:cs="Calibri"/>
              </w:rPr>
            </w:pPr>
            <w:r w:rsidRPr="005C6FC1">
              <w:rPr>
                <w:rFonts w:ascii="Calibri" w:hAnsi="Calibri" w:cs="Calibri"/>
              </w:rPr>
              <w:t>11”</w:t>
            </w:r>
          </w:p>
        </w:tc>
      </w:tr>
      <w:tr w:rsidR="00F30C45" w:rsidRPr="002E6191" w14:paraId="3B4BCDB2" w14:textId="77777777" w:rsidTr="00324B2A">
        <w:tc>
          <w:tcPr>
            <w:tcW w:w="2965" w:type="dxa"/>
          </w:tcPr>
          <w:p w14:paraId="391DA60E" w14:textId="77777777" w:rsidR="00F30C45" w:rsidRPr="005C6FC1" w:rsidRDefault="00F30C45" w:rsidP="004D06FC">
            <w:pPr>
              <w:rPr>
                <w:rFonts w:ascii="Calibri" w:hAnsi="Calibri" w:cs="Calibri"/>
              </w:rPr>
            </w:pPr>
            <w:r w:rsidRPr="005C6FC1">
              <w:rPr>
                <w:rFonts w:ascii="Calibri" w:hAnsi="Calibri" w:cs="Calibri"/>
              </w:rPr>
              <w:t xml:space="preserve">Over 7” </w:t>
            </w:r>
          </w:p>
        </w:tc>
        <w:tc>
          <w:tcPr>
            <w:tcW w:w="1530" w:type="dxa"/>
          </w:tcPr>
          <w:p w14:paraId="41783310" w14:textId="77777777" w:rsidR="00F30C45" w:rsidRPr="005C6FC1" w:rsidRDefault="00F30C45" w:rsidP="00324B2A">
            <w:pPr>
              <w:jc w:val="center"/>
              <w:rPr>
                <w:rFonts w:ascii="Calibri" w:hAnsi="Calibri" w:cs="Calibri"/>
              </w:rPr>
            </w:pPr>
            <w:r w:rsidRPr="005C6FC1">
              <w:rPr>
                <w:rFonts w:ascii="Calibri" w:hAnsi="Calibri" w:cs="Calibri"/>
              </w:rPr>
              <w:t>12”</w:t>
            </w:r>
          </w:p>
        </w:tc>
      </w:tr>
    </w:tbl>
    <w:p w14:paraId="5BE8E3E5" w14:textId="71C196E5" w:rsidR="00F30C45" w:rsidRPr="005C6FC1" w:rsidRDefault="00F30C45">
      <w:pPr>
        <w:rPr>
          <w:rFonts w:ascii="Calibri" w:hAnsi="Calibri" w:cs="Calibri"/>
        </w:rPr>
      </w:pPr>
    </w:p>
    <w:p w14:paraId="2AC6D1A5" w14:textId="38AA023F" w:rsidR="00F30C45" w:rsidRPr="005C6FC1" w:rsidRDefault="00F30C45">
      <w:pPr>
        <w:rPr>
          <w:rFonts w:ascii="Calibri" w:hAnsi="Calibri" w:cs="Calibri"/>
        </w:rPr>
      </w:pPr>
      <w:r w:rsidRPr="005C6FC1">
        <w:rPr>
          <w:rFonts w:ascii="Calibri" w:hAnsi="Calibri" w:cs="Calibri"/>
        </w:rPr>
        <w:t xml:space="preserve">Changes </w:t>
      </w:r>
      <w:r w:rsidR="00324B2A" w:rsidRPr="005C6FC1">
        <w:rPr>
          <w:rFonts w:ascii="Calibri" w:hAnsi="Calibri" w:cs="Calibri"/>
        </w:rPr>
        <w:t>to</w:t>
      </w:r>
      <w:r w:rsidRPr="005C6FC1">
        <w:rPr>
          <w:rFonts w:ascii="Calibri" w:hAnsi="Calibri" w:cs="Calibri"/>
        </w:rPr>
        <w:t xml:space="preserve"> include:</w:t>
      </w:r>
    </w:p>
    <w:p w14:paraId="430013FF" w14:textId="16F02558" w:rsidR="00F30C45" w:rsidRPr="005C6FC1" w:rsidRDefault="00650E78" w:rsidP="00F30C45">
      <w:pPr>
        <w:pStyle w:val="ListParagraph"/>
        <w:numPr>
          <w:ilvl w:val="0"/>
          <w:numId w:val="1"/>
        </w:numPr>
        <w:rPr>
          <w:rFonts w:ascii="Calibri" w:hAnsi="Calibri" w:cs="Calibri"/>
        </w:rPr>
      </w:pPr>
      <w:r w:rsidRPr="005C6FC1">
        <w:rPr>
          <w:rFonts w:ascii="Calibri" w:hAnsi="Calibri" w:cs="Calibri"/>
        </w:rPr>
        <w:t xml:space="preserve">Adding a row </w:t>
      </w:r>
      <w:r w:rsidR="008C159A" w:rsidRPr="005C6FC1">
        <w:rPr>
          <w:rFonts w:ascii="Calibri" w:hAnsi="Calibri" w:cs="Calibri"/>
        </w:rPr>
        <w:t>to the table</w:t>
      </w:r>
    </w:p>
    <w:tbl>
      <w:tblPr>
        <w:tblStyle w:val="TableGrid"/>
        <w:tblW w:w="0" w:type="auto"/>
        <w:tblLook w:val="04A0" w:firstRow="1" w:lastRow="0" w:firstColumn="1" w:lastColumn="0" w:noHBand="0" w:noVBand="1"/>
      </w:tblPr>
      <w:tblGrid>
        <w:gridCol w:w="5395"/>
        <w:gridCol w:w="3955"/>
      </w:tblGrid>
      <w:tr w:rsidR="00650E78" w:rsidRPr="002E6191" w14:paraId="153F8055" w14:textId="77777777" w:rsidTr="004D06FC">
        <w:tc>
          <w:tcPr>
            <w:tcW w:w="5395" w:type="dxa"/>
          </w:tcPr>
          <w:p w14:paraId="75DEE09C" w14:textId="77777777" w:rsidR="00650E78" w:rsidRPr="005C6FC1" w:rsidRDefault="00650E78" w:rsidP="004D06FC">
            <w:pPr>
              <w:rPr>
                <w:rFonts w:ascii="Calibri" w:hAnsi="Calibri" w:cs="Calibri"/>
              </w:rPr>
            </w:pPr>
            <w:r w:rsidRPr="005C6FC1">
              <w:rPr>
                <w:rFonts w:ascii="Calibri" w:hAnsi="Calibri" w:cs="Calibri"/>
              </w:rPr>
              <w:t>Up to 4.5”</w:t>
            </w:r>
          </w:p>
        </w:tc>
        <w:tc>
          <w:tcPr>
            <w:tcW w:w="3955" w:type="dxa"/>
          </w:tcPr>
          <w:p w14:paraId="025BC274" w14:textId="77777777" w:rsidR="00650E78" w:rsidRPr="005C6FC1" w:rsidRDefault="00650E78" w:rsidP="004D06FC">
            <w:pPr>
              <w:rPr>
                <w:rFonts w:ascii="Calibri" w:hAnsi="Calibri" w:cs="Calibri"/>
              </w:rPr>
            </w:pPr>
            <w:r w:rsidRPr="005C6FC1">
              <w:rPr>
                <w:rFonts w:ascii="Calibri" w:hAnsi="Calibri" w:cs="Calibri"/>
              </w:rPr>
              <w:t>6”</w:t>
            </w:r>
          </w:p>
        </w:tc>
      </w:tr>
    </w:tbl>
    <w:p w14:paraId="2F15203E" w14:textId="54526F20" w:rsidR="00650E78" w:rsidRPr="005C6FC1" w:rsidRDefault="00650E78" w:rsidP="00650E78">
      <w:pPr>
        <w:pStyle w:val="ListParagraph"/>
        <w:numPr>
          <w:ilvl w:val="0"/>
          <w:numId w:val="1"/>
        </w:numPr>
        <w:rPr>
          <w:rFonts w:ascii="Calibri" w:hAnsi="Calibri" w:cs="Calibri"/>
        </w:rPr>
      </w:pPr>
      <w:r w:rsidRPr="005C6FC1">
        <w:rPr>
          <w:rFonts w:ascii="Calibri" w:hAnsi="Calibri" w:cs="Calibri"/>
        </w:rPr>
        <w:t xml:space="preserve">Changing </w:t>
      </w:r>
      <w:r w:rsidRPr="005C6FC1">
        <w:rPr>
          <w:rFonts w:ascii="Calibri" w:hAnsi="Calibri" w:cs="Calibri"/>
          <w:u w:val="single"/>
        </w:rPr>
        <w:t>“Up to 5”</w:t>
      </w:r>
      <w:r w:rsidRPr="005C6FC1">
        <w:rPr>
          <w:rFonts w:ascii="Calibri" w:hAnsi="Calibri" w:cs="Calibri"/>
        </w:rPr>
        <w:t xml:space="preserve"> to </w:t>
      </w:r>
      <w:r w:rsidRPr="005C6FC1">
        <w:rPr>
          <w:rFonts w:ascii="Calibri" w:hAnsi="Calibri" w:cs="Calibri"/>
          <w:u w:val="single"/>
        </w:rPr>
        <w:t>“Over 4.5” up to 5”</w:t>
      </w:r>
      <w:r w:rsidRPr="005C6FC1">
        <w:rPr>
          <w:rFonts w:ascii="Calibri" w:hAnsi="Calibri" w:cs="Calibri"/>
        </w:rPr>
        <w:t xml:space="preserve"> for Jump Height 7”</w:t>
      </w:r>
    </w:p>
    <w:p w14:paraId="025DB69A" w14:textId="15FF7294" w:rsidR="00650E78" w:rsidRPr="005C6FC1" w:rsidRDefault="00650E78" w:rsidP="00650E78">
      <w:pPr>
        <w:pStyle w:val="ListParagraph"/>
        <w:numPr>
          <w:ilvl w:val="0"/>
          <w:numId w:val="1"/>
        </w:numPr>
        <w:rPr>
          <w:rFonts w:ascii="Calibri" w:hAnsi="Calibri" w:cs="Calibri"/>
        </w:rPr>
      </w:pPr>
      <w:r w:rsidRPr="005C6FC1">
        <w:rPr>
          <w:rFonts w:ascii="Calibri" w:hAnsi="Calibri" w:cs="Calibri"/>
        </w:rPr>
        <w:t>Removing the rows for 13” and 14”</w:t>
      </w:r>
    </w:p>
    <w:p w14:paraId="03DB4ED8" w14:textId="3CC8B2FE" w:rsidR="00650E78" w:rsidRDefault="00650E78" w:rsidP="00650E78">
      <w:pPr>
        <w:pStyle w:val="ListParagraph"/>
        <w:numPr>
          <w:ilvl w:val="0"/>
          <w:numId w:val="1"/>
        </w:numPr>
        <w:rPr>
          <w:rFonts w:ascii="Calibri" w:hAnsi="Calibri" w:cs="Calibri"/>
        </w:rPr>
      </w:pPr>
      <w:r w:rsidRPr="005C6FC1">
        <w:rPr>
          <w:rFonts w:ascii="Calibri" w:hAnsi="Calibri" w:cs="Calibri"/>
        </w:rPr>
        <w:t xml:space="preserve">Changing </w:t>
      </w:r>
      <w:r w:rsidRPr="005C6FC1">
        <w:rPr>
          <w:rFonts w:ascii="Calibri" w:hAnsi="Calibri" w:cs="Calibri"/>
          <w:u w:val="single"/>
        </w:rPr>
        <w:t>“Over 7” up to 7.5”</w:t>
      </w:r>
      <w:r w:rsidRPr="005C6FC1">
        <w:rPr>
          <w:rFonts w:ascii="Calibri" w:hAnsi="Calibri" w:cs="Calibri"/>
        </w:rPr>
        <w:t xml:space="preserve"> to</w:t>
      </w:r>
      <w:r w:rsidR="003811A9" w:rsidRPr="005C6FC1">
        <w:rPr>
          <w:rFonts w:ascii="Calibri" w:hAnsi="Calibri" w:cs="Calibri"/>
        </w:rPr>
        <w:t xml:space="preserve"> </w:t>
      </w:r>
      <w:r w:rsidR="003811A9" w:rsidRPr="005C6FC1">
        <w:rPr>
          <w:rFonts w:ascii="Calibri" w:hAnsi="Calibri" w:cs="Calibri"/>
          <w:u w:val="single"/>
        </w:rPr>
        <w:t>“Over 7”</w:t>
      </w:r>
      <w:r w:rsidR="003811A9" w:rsidRPr="005C6FC1">
        <w:rPr>
          <w:rFonts w:ascii="Calibri" w:hAnsi="Calibri" w:cs="Calibri"/>
        </w:rPr>
        <w:t xml:space="preserve"> for the jump height 12”</w:t>
      </w:r>
    </w:p>
    <w:p w14:paraId="7A879F6C" w14:textId="7A573DC4" w:rsidR="00F75045" w:rsidRDefault="00F75045" w:rsidP="00F75045">
      <w:pPr>
        <w:rPr>
          <w:rFonts w:ascii="Calibri" w:hAnsi="Calibri" w:cs="Calibri"/>
        </w:rPr>
      </w:pPr>
    </w:p>
    <w:p w14:paraId="7FE98914" w14:textId="4FBF537C" w:rsidR="00F75045" w:rsidRDefault="00F75045" w:rsidP="00F75045">
      <w:pPr>
        <w:rPr>
          <w:rFonts w:ascii="Calibri" w:hAnsi="Calibri" w:cs="Calibri"/>
        </w:rPr>
      </w:pPr>
      <w:r>
        <w:rPr>
          <w:rFonts w:ascii="Calibri" w:hAnsi="Calibri" w:cs="Calibri"/>
        </w:rPr>
        <w:t>Changes to the Equipment standards</w:t>
      </w:r>
    </w:p>
    <w:p w14:paraId="4D74DBEE" w14:textId="79F29429" w:rsidR="00F75045" w:rsidRDefault="00F75045" w:rsidP="00F75045">
      <w:pPr>
        <w:rPr>
          <w:rFonts w:ascii="Calibri" w:hAnsi="Calibri" w:cs="Calibri"/>
        </w:rPr>
      </w:pPr>
      <w:r>
        <w:rPr>
          <w:noProof/>
        </w:rPr>
        <w:drawing>
          <wp:inline distT="0" distB="0" distL="0" distR="0" wp14:anchorId="6D0E39FB" wp14:editId="55D33922">
            <wp:extent cx="4855845" cy="45561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5845" cy="4556125"/>
                    </a:xfrm>
                    <a:prstGeom prst="rect">
                      <a:avLst/>
                    </a:prstGeom>
                    <a:noFill/>
                    <a:ln>
                      <a:noFill/>
                    </a:ln>
                  </pic:spPr>
                </pic:pic>
              </a:graphicData>
            </a:graphic>
          </wp:inline>
        </w:drawing>
      </w:r>
    </w:p>
    <w:p w14:paraId="6A2ADA1C" w14:textId="5A778670" w:rsidR="00F75045" w:rsidRDefault="00F75045" w:rsidP="00F75045">
      <w:pPr>
        <w:rPr>
          <w:rFonts w:ascii="Calibri" w:hAnsi="Calibri" w:cs="Calibri"/>
        </w:rPr>
      </w:pPr>
      <w:r>
        <w:rPr>
          <w:rFonts w:ascii="Calibri" w:hAnsi="Calibri" w:cs="Calibri"/>
        </w:rPr>
        <w:t>Proposed new wording</w:t>
      </w:r>
    </w:p>
    <w:tbl>
      <w:tblPr>
        <w:tblStyle w:val="TableGrid"/>
        <w:tblW w:w="0" w:type="auto"/>
        <w:tblInd w:w="175" w:type="dxa"/>
        <w:tblLook w:val="04A0" w:firstRow="1" w:lastRow="0" w:firstColumn="1" w:lastColumn="0" w:noHBand="0" w:noVBand="1"/>
      </w:tblPr>
      <w:tblGrid>
        <w:gridCol w:w="1530"/>
        <w:gridCol w:w="2880"/>
        <w:gridCol w:w="3060"/>
      </w:tblGrid>
      <w:tr w:rsidR="00F75045" w14:paraId="45A8C62A" w14:textId="77777777" w:rsidTr="00F75045">
        <w:tc>
          <w:tcPr>
            <w:tcW w:w="1530" w:type="dxa"/>
          </w:tcPr>
          <w:p w14:paraId="7D08BA8E" w14:textId="6432BB4B" w:rsidR="00F75045" w:rsidRDefault="00F75045" w:rsidP="00F75045">
            <w:pPr>
              <w:rPr>
                <w:rFonts w:ascii="Calibri" w:hAnsi="Calibri" w:cs="Calibri"/>
              </w:rPr>
            </w:pPr>
            <w:r>
              <w:rPr>
                <w:rStyle w:val="markedcontent"/>
                <w:rFonts w:ascii="Arial" w:hAnsi="Arial" w:cs="Arial"/>
                <w:sz w:val="16"/>
                <w:szCs w:val="16"/>
              </w:rPr>
              <w:t>Baseboard</w:t>
            </w:r>
          </w:p>
        </w:tc>
        <w:tc>
          <w:tcPr>
            <w:tcW w:w="2880" w:type="dxa"/>
          </w:tcPr>
          <w:p w14:paraId="52E9E4E0" w14:textId="565D2E3E" w:rsidR="00F75045" w:rsidRPr="00F75045" w:rsidRDefault="00F75045" w:rsidP="00F75045">
            <w:pPr>
              <w:rPr>
                <w:rFonts w:ascii="Calibri" w:hAnsi="Calibri" w:cs="Calibri"/>
                <w:b/>
                <w:bCs/>
              </w:rPr>
            </w:pPr>
            <w:r w:rsidRPr="007B0B66">
              <w:rPr>
                <w:rStyle w:val="markedcontent"/>
                <w:rFonts w:ascii="Arial" w:hAnsi="Arial" w:cs="Arial"/>
                <w:sz w:val="16"/>
                <w:szCs w:val="16"/>
                <w:highlight w:val="yellow"/>
              </w:rPr>
              <w:t xml:space="preserve">Width: suitable for </w:t>
            </w:r>
            <w:r w:rsidR="008579EF" w:rsidRPr="007B0B66">
              <w:rPr>
                <w:rStyle w:val="markedcontent"/>
                <w:rFonts w:ascii="Arial" w:hAnsi="Arial" w:cs="Arial"/>
                <w:sz w:val="16"/>
                <w:szCs w:val="16"/>
                <w:highlight w:val="yellow"/>
              </w:rPr>
              <w:t>5</w:t>
            </w:r>
            <w:r w:rsidRPr="007B0B66">
              <w:rPr>
                <w:rStyle w:val="markedcontent"/>
                <w:rFonts w:ascii="Arial" w:hAnsi="Arial" w:cs="Arial"/>
                <w:sz w:val="16"/>
                <w:szCs w:val="16"/>
                <w:highlight w:val="yellow"/>
              </w:rPr>
              <w:t>” height</w:t>
            </w:r>
            <w:r w:rsidRPr="007B0B66">
              <w:rPr>
                <w:rStyle w:val="markedcontent"/>
                <w:rFonts w:ascii="Arial" w:hAnsi="Arial" w:cs="Arial"/>
                <w:sz w:val="16"/>
                <w:szCs w:val="16"/>
              </w:rPr>
              <w:t>. Length:</w:t>
            </w:r>
            <w:r w:rsidRPr="007B0B66">
              <w:br/>
            </w:r>
            <w:r w:rsidRPr="007B0B66">
              <w:rPr>
                <w:rStyle w:val="markedcontent"/>
                <w:rFonts w:ascii="Arial" w:hAnsi="Arial" w:cs="Arial"/>
                <w:sz w:val="16"/>
                <w:szCs w:val="16"/>
              </w:rPr>
              <w:t>800 mm</w:t>
            </w:r>
            <w:r w:rsidRPr="007B0B66">
              <w:br/>
            </w:r>
            <w:r w:rsidRPr="007B0B66">
              <w:rPr>
                <w:rStyle w:val="markedcontent"/>
                <w:rFonts w:ascii="Arial" w:hAnsi="Arial" w:cs="Arial"/>
                <w:sz w:val="16"/>
                <w:szCs w:val="16"/>
                <w:highlight w:val="yellow"/>
              </w:rPr>
              <w:t xml:space="preserve">This means that the lowest </w:t>
            </w:r>
            <w:r w:rsidR="008579EF" w:rsidRPr="007B0B66">
              <w:rPr>
                <w:rStyle w:val="markedcontent"/>
                <w:rFonts w:ascii="Arial" w:hAnsi="Arial" w:cs="Arial"/>
                <w:sz w:val="16"/>
                <w:szCs w:val="16"/>
                <w:highlight w:val="yellow"/>
              </w:rPr>
              <w:t>6</w:t>
            </w:r>
            <w:r w:rsidRPr="007B0B66">
              <w:rPr>
                <w:rStyle w:val="markedcontent"/>
                <w:rFonts w:ascii="Arial" w:hAnsi="Arial" w:cs="Arial"/>
                <w:sz w:val="16"/>
                <w:szCs w:val="16"/>
                <w:highlight w:val="yellow"/>
              </w:rPr>
              <w:t>” height is</w:t>
            </w:r>
            <w:r w:rsidR="008579EF" w:rsidRPr="007B0B66">
              <w:rPr>
                <w:rStyle w:val="markedcontent"/>
                <w:rFonts w:ascii="Arial" w:hAnsi="Arial" w:cs="Arial"/>
                <w:sz w:val="16"/>
                <w:szCs w:val="16"/>
                <w:highlight w:val="yellow"/>
              </w:rPr>
              <w:t xml:space="preserve"> </w:t>
            </w:r>
            <w:r w:rsidRPr="007B0B66">
              <w:rPr>
                <w:rStyle w:val="markedcontent"/>
                <w:rFonts w:ascii="Arial" w:hAnsi="Arial" w:cs="Arial"/>
                <w:sz w:val="16"/>
                <w:szCs w:val="16"/>
                <w:highlight w:val="yellow"/>
              </w:rPr>
              <w:t>made up of the 5” baseboard plus a 1”</w:t>
            </w:r>
            <w:r w:rsidR="008579EF" w:rsidRPr="007B0B66">
              <w:rPr>
                <w:rStyle w:val="markedcontent"/>
                <w:rFonts w:ascii="Arial" w:hAnsi="Arial" w:cs="Arial"/>
                <w:sz w:val="16"/>
                <w:szCs w:val="16"/>
                <w:highlight w:val="yellow"/>
              </w:rPr>
              <w:t xml:space="preserve"> </w:t>
            </w:r>
            <w:r w:rsidRPr="007B0B66">
              <w:rPr>
                <w:rStyle w:val="markedcontent"/>
                <w:rFonts w:ascii="Arial" w:hAnsi="Arial" w:cs="Arial"/>
                <w:sz w:val="16"/>
                <w:szCs w:val="16"/>
                <w:highlight w:val="yellow"/>
              </w:rPr>
              <w:t>slat, which</w:t>
            </w:r>
            <w:r w:rsidR="008579EF" w:rsidRPr="007B0B66">
              <w:rPr>
                <w:rStyle w:val="markedcontent"/>
                <w:rFonts w:ascii="Arial" w:hAnsi="Arial" w:cs="Arial"/>
                <w:sz w:val="16"/>
                <w:szCs w:val="16"/>
                <w:highlight w:val="yellow"/>
              </w:rPr>
              <w:t xml:space="preserve"> </w:t>
            </w:r>
            <w:r w:rsidRPr="007B0B66">
              <w:rPr>
                <w:rStyle w:val="markedcontent"/>
                <w:rFonts w:ascii="Arial" w:hAnsi="Arial" w:cs="Arial"/>
                <w:sz w:val="16"/>
                <w:szCs w:val="16"/>
                <w:highlight w:val="yellow"/>
              </w:rPr>
              <w:t>means 6” height dogs will have the</w:t>
            </w:r>
            <w:r w:rsidR="008579EF" w:rsidRPr="007B0B66">
              <w:rPr>
                <w:rStyle w:val="markedcontent"/>
                <w:rFonts w:ascii="Arial" w:hAnsi="Arial" w:cs="Arial"/>
                <w:sz w:val="16"/>
                <w:szCs w:val="16"/>
                <w:highlight w:val="yellow"/>
              </w:rPr>
              <w:t xml:space="preserve"> </w:t>
            </w:r>
            <w:r w:rsidRPr="007B0B66">
              <w:rPr>
                <w:rStyle w:val="markedcontent"/>
                <w:rFonts w:ascii="Arial" w:hAnsi="Arial" w:cs="Arial"/>
                <w:sz w:val="16"/>
                <w:szCs w:val="16"/>
                <w:highlight w:val="yellow"/>
              </w:rPr>
              <w:t>protection of a 1” slat.</w:t>
            </w:r>
            <w:r w:rsidRPr="007B0B66">
              <w:rPr>
                <w:highlight w:val="yellow"/>
              </w:rPr>
              <w:br/>
            </w:r>
            <w:r w:rsidRPr="00E72E2C">
              <w:rPr>
                <w:rStyle w:val="markedcontent"/>
                <w:rFonts w:ascii="Arial" w:hAnsi="Arial" w:cs="Arial"/>
                <w:i/>
                <w:iCs/>
                <w:sz w:val="16"/>
                <w:szCs w:val="16"/>
                <w:highlight w:val="yellow"/>
              </w:rPr>
              <w:t>Note: this requires a jump set to have 2</w:t>
            </w:r>
            <w:r w:rsidR="008579EF" w:rsidRPr="00E72E2C">
              <w:rPr>
                <w:rStyle w:val="markedcontent"/>
                <w:rFonts w:ascii="Arial" w:hAnsi="Arial" w:cs="Arial"/>
                <w:i/>
                <w:iCs/>
                <w:sz w:val="16"/>
                <w:szCs w:val="16"/>
                <w:highlight w:val="yellow"/>
              </w:rPr>
              <w:t xml:space="preserve"> </w:t>
            </w:r>
            <w:r w:rsidRPr="00E72E2C">
              <w:rPr>
                <w:rStyle w:val="markedcontent"/>
                <w:rFonts w:ascii="Arial" w:hAnsi="Arial" w:cs="Arial"/>
                <w:i/>
                <w:iCs/>
                <w:sz w:val="16"/>
                <w:szCs w:val="16"/>
                <w:highlight w:val="yellow"/>
              </w:rPr>
              <w:t>of 1” slats in order to be able to make</w:t>
            </w:r>
            <w:r w:rsidR="008579EF" w:rsidRPr="00E72E2C">
              <w:rPr>
                <w:rStyle w:val="markedcontent"/>
                <w:rFonts w:ascii="Arial" w:hAnsi="Arial" w:cs="Arial"/>
                <w:i/>
                <w:iCs/>
                <w:sz w:val="16"/>
                <w:szCs w:val="16"/>
                <w:highlight w:val="yellow"/>
              </w:rPr>
              <w:t xml:space="preserve"> </w:t>
            </w:r>
            <w:r w:rsidRPr="00E72E2C">
              <w:rPr>
                <w:rStyle w:val="markedcontent"/>
                <w:rFonts w:ascii="Arial" w:hAnsi="Arial" w:cs="Arial"/>
                <w:i/>
                <w:iCs/>
                <w:sz w:val="16"/>
                <w:szCs w:val="16"/>
                <w:highlight w:val="yellow"/>
              </w:rPr>
              <w:t>up the 7”</w:t>
            </w:r>
            <w:r w:rsidR="008579EF" w:rsidRPr="00E72E2C">
              <w:rPr>
                <w:rStyle w:val="markedcontent"/>
                <w:rFonts w:ascii="Arial" w:hAnsi="Arial" w:cs="Arial"/>
                <w:i/>
                <w:iCs/>
                <w:sz w:val="16"/>
                <w:szCs w:val="16"/>
                <w:highlight w:val="yellow"/>
              </w:rPr>
              <w:t xml:space="preserve"> </w:t>
            </w:r>
            <w:r w:rsidRPr="00E72E2C">
              <w:rPr>
                <w:rStyle w:val="markedcontent"/>
                <w:rFonts w:ascii="Arial" w:hAnsi="Arial" w:cs="Arial"/>
                <w:i/>
                <w:iCs/>
                <w:sz w:val="16"/>
                <w:szCs w:val="16"/>
                <w:highlight w:val="yellow"/>
              </w:rPr>
              <w:t>height (5” + 1” + 1”).</w:t>
            </w:r>
          </w:p>
        </w:tc>
        <w:tc>
          <w:tcPr>
            <w:tcW w:w="3060" w:type="dxa"/>
          </w:tcPr>
          <w:p w14:paraId="71FE58FD" w14:textId="0F1D633E" w:rsidR="00F75045" w:rsidRDefault="00F75045" w:rsidP="00F75045">
            <w:pPr>
              <w:rPr>
                <w:rFonts w:ascii="Calibri" w:hAnsi="Calibri" w:cs="Calibri"/>
              </w:rPr>
            </w:pPr>
            <w:r>
              <w:rPr>
                <w:rStyle w:val="markedcontent"/>
                <w:rFonts w:ascii="Arial" w:hAnsi="Arial" w:cs="Arial"/>
                <w:sz w:val="16"/>
                <w:szCs w:val="16"/>
              </w:rPr>
              <w:t>PVC foam board or Plywood up to</w:t>
            </w:r>
            <w:r>
              <w:br/>
            </w:r>
            <w:r>
              <w:rPr>
                <w:rStyle w:val="markedcontent"/>
                <w:rFonts w:ascii="Arial" w:hAnsi="Arial" w:cs="Arial"/>
                <w:sz w:val="16"/>
                <w:szCs w:val="16"/>
              </w:rPr>
              <w:t>nominal</w:t>
            </w:r>
            <w:r w:rsidR="008579EF">
              <w:rPr>
                <w:rStyle w:val="markedcontent"/>
                <w:rFonts w:ascii="Arial" w:hAnsi="Arial" w:cs="Arial"/>
                <w:sz w:val="16"/>
                <w:szCs w:val="16"/>
              </w:rPr>
              <w:t xml:space="preserve"> </w:t>
            </w:r>
            <w:r>
              <w:rPr>
                <w:rStyle w:val="markedcontent"/>
                <w:rFonts w:ascii="Arial" w:hAnsi="Arial" w:cs="Arial"/>
                <w:sz w:val="16"/>
                <w:szCs w:val="16"/>
              </w:rPr>
              <w:t>½” thickness</w:t>
            </w:r>
            <w:r>
              <w:br/>
            </w:r>
            <w:r>
              <w:rPr>
                <w:rStyle w:val="markedcontent"/>
                <w:rFonts w:ascii="Arial" w:hAnsi="Arial" w:cs="Arial"/>
                <w:sz w:val="16"/>
                <w:szCs w:val="16"/>
              </w:rPr>
              <w:t>Colour: Solid flat white</w:t>
            </w:r>
            <w:r>
              <w:br/>
            </w:r>
            <w:r>
              <w:rPr>
                <w:rStyle w:val="markedcontent"/>
                <w:rFonts w:ascii="Arial" w:hAnsi="Arial" w:cs="Arial"/>
                <w:sz w:val="16"/>
                <w:szCs w:val="16"/>
              </w:rPr>
              <w:t>Note: Logos and lettering are permitted on</w:t>
            </w:r>
            <w:r w:rsidR="008579EF">
              <w:rPr>
                <w:rStyle w:val="markedcontent"/>
                <w:rFonts w:ascii="Arial" w:hAnsi="Arial" w:cs="Arial"/>
                <w:sz w:val="16"/>
                <w:szCs w:val="16"/>
              </w:rPr>
              <w:t xml:space="preserve"> </w:t>
            </w:r>
            <w:r>
              <w:rPr>
                <w:rStyle w:val="markedcontent"/>
                <w:rFonts w:ascii="Arial" w:hAnsi="Arial" w:cs="Arial"/>
                <w:sz w:val="16"/>
                <w:szCs w:val="16"/>
              </w:rPr>
              <w:t>the baseboard but this must not alter the</w:t>
            </w:r>
            <w:r w:rsidR="008579EF">
              <w:rPr>
                <w:rStyle w:val="markedcontent"/>
                <w:rFonts w:ascii="Arial" w:hAnsi="Arial" w:cs="Arial"/>
                <w:sz w:val="16"/>
                <w:szCs w:val="16"/>
              </w:rPr>
              <w:t xml:space="preserve"> </w:t>
            </w:r>
            <w:r>
              <w:rPr>
                <w:rStyle w:val="markedcontent"/>
                <w:rFonts w:ascii="Arial" w:hAnsi="Arial" w:cs="Arial"/>
                <w:sz w:val="16"/>
                <w:szCs w:val="16"/>
              </w:rPr>
              <w:t>predominately white background and the</w:t>
            </w:r>
            <w:r w:rsidR="008579EF">
              <w:rPr>
                <w:rStyle w:val="markedcontent"/>
                <w:rFonts w:ascii="Arial" w:hAnsi="Arial" w:cs="Arial"/>
                <w:sz w:val="16"/>
                <w:szCs w:val="16"/>
              </w:rPr>
              <w:t xml:space="preserve"> </w:t>
            </w:r>
            <w:r>
              <w:rPr>
                <w:rStyle w:val="markedcontent"/>
                <w:rFonts w:ascii="Arial" w:hAnsi="Arial" w:cs="Arial"/>
                <w:sz w:val="16"/>
                <w:szCs w:val="16"/>
              </w:rPr>
              <w:t>baseboard must have a white border of 2</w:t>
            </w:r>
            <w:r w:rsidR="008579EF">
              <w:rPr>
                <w:rStyle w:val="markedcontent"/>
                <w:rFonts w:ascii="Arial" w:hAnsi="Arial" w:cs="Arial"/>
                <w:sz w:val="16"/>
                <w:szCs w:val="16"/>
              </w:rPr>
              <w:t xml:space="preserve"> </w:t>
            </w:r>
            <w:r>
              <w:rPr>
                <w:rStyle w:val="markedcontent"/>
                <w:rFonts w:ascii="Arial" w:hAnsi="Arial" w:cs="Arial"/>
                <w:sz w:val="16"/>
                <w:szCs w:val="16"/>
              </w:rPr>
              <w:t>inches minimum on both sides and 1 inch</w:t>
            </w:r>
            <w:r w:rsidR="008579EF">
              <w:rPr>
                <w:rStyle w:val="markedcontent"/>
                <w:rFonts w:ascii="Arial" w:hAnsi="Arial" w:cs="Arial"/>
                <w:sz w:val="16"/>
                <w:szCs w:val="16"/>
              </w:rPr>
              <w:t xml:space="preserve"> </w:t>
            </w:r>
            <w:r>
              <w:rPr>
                <w:rStyle w:val="markedcontent"/>
                <w:rFonts w:ascii="Arial" w:hAnsi="Arial" w:cs="Arial"/>
                <w:sz w:val="16"/>
                <w:szCs w:val="16"/>
              </w:rPr>
              <w:t>minimum at the top</w:t>
            </w:r>
          </w:p>
        </w:tc>
      </w:tr>
    </w:tbl>
    <w:p w14:paraId="366D6189" w14:textId="77777777" w:rsidR="00F75045" w:rsidRPr="00F75045" w:rsidRDefault="00F75045" w:rsidP="00F75045">
      <w:pPr>
        <w:rPr>
          <w:rFonts w:ascii="Calibri" w:hAnsi="Calibri" w:cs="Calibri"/>
        </w:rPr>
      </w:pPr>
    </w:p>
    <w:p w14:paraId="576F1EFD" w14:textId="05BCF8DF" w:rsidR="00846E07" w:rsidRPr="005C6FC1" w:rsidRDefault="00846E07" w:rsidP="00E4568E">
      <w:pPr>
        <w:rPr>
          <w:rFonts w:ascii="Calibri" w:hAnsi="Calibri" w:cs="Calibri"/>
        </w:rPr>
      </w:pPr>
    </w:p>
    <w:sectPr w:rsidR="00846E07" w:rsidRPr="005C6F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AE32A" w14:textId="77777777" w:rsidR="0016185B" w:rsidRDefault="0016185B" w:rsidP="0016185B">
      <w:pPr>
        <w:spacing w:after="0" w:line="240" w:lineRule="auto"/>
      </w:pPr>
      <w:r>
        <w:separator/>
      </w:r>
    </w:p>
  </w:endnote>
  <w:endnote w:type="continuationSeparator" w:id="0">
    <w:p w14:paraId="5E103E52" w14:textId="77777777" w:rsidR="0016185B" w:rsidRDefault="0016185B" w:rsidP="0016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30FE" w14:textId="77777777" w:rsidR="00555A0D" w:rsidRDefault="00555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D927" w14:textId="161586CE" w:rsidR="0016185B" w:rsidRPr="00903915" w:rsidRDefault="0016185B" w:rsidP="0016185B">
    <w:pPr>
      <w:pStyle w:val="Footer"/>
      <w:rPr>
        <w:i/>
        <w:iCs/>
        <w:sz w:val="20"/>
        <w:szCs w:val="20"/>
      </w:rPr>
    </w:pPr>
    <w:r w:rsidRPr="00903915">
      <w:rPr>
        <w:i/>
        <w:iCs/>
        <w:sz w:val="20"/>
        <w:szCs w:val="20"/>
      </w:rPr>
      <w:t xml:space="preserve">Motion to change Jump </w:t>
    </w:r>
    <w:r w:rsidR="00AD5FFE">
      <w:rPr>
        <w:i/>
        <w:iCs/>
        <w:sz w:val="20"/>
        <w:szCs w:val="20"/>
      </w:rPr>
      <w:t>Height</w:t>
    </w:r>
    <w:r w:rsidRPr="00903915">
      <w:rPr>
        <w:i/>
        <w:iCs/>
        <w:sz w:val="20"/>
        <w:szCs w:val="20"/>
      </w:rPr>
      <w:t xml:space="preserve"> – submitted to 2022 AFA AGM </w:t>
    </w:r>
    <w:r w:rsidRPr="00903915">
      <w:rPr>
        <w:i/>
        <w:iCs/>
        <w:sz w:val="20"/>
        <w:szCs w:val="20"/>
      </w:rPr>
      <w:tab/>
      <w:t xml:space="preserve">Proposed by Jessica Mellon </w:t>
    </w:r>
    <w:r w:rsidR="00555A0D">
      <w:rPr>
        <w:i/>
        <w:iCs/>
        <w:sz w:val="20"/>
        <w:szCs w:val="20"/>
      </w:rPr>
      <w:t xml:space="preserve">CRN </w:t>
    </w:r>
    <w:r w:rsidRPr="00903915">
      <w:rPr>
        <w:i/>
        <w:iCs/>
        <w:sz w:val="20"/>
        <w:szCs w:val="20"/>
      </w:rPr>
      <w:t>660</w:t>
    </w:r>
  </w:p>
  <w:p w14:paraId="38AA7FB7" w14:textId="77777777" w:rsidR="0016185B" w:rsidRDefault="00161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8A1D" w14:textId="77777777" w:rsidR="00555A0D" w:rsidRDefault="00555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BB7BD" w14:textId="77777777" w:rsidR="0016185B" w:rsidRDefault="0016185B" w:rsidP="0016185B">
      <w:pPr>
        <w:spacing w:after="0" w:line="240" w:lineRule="auto"/>
      </w:pPr>
      <w:r>
        <w:separator/>
      </w:r>
    </w:p>
  </w:footnote>
  <w:footnote w:type="continuationSeparator" w:id="0">
    <w:p w14:paraId="3ABC7531" w14:textId="77777777" w:rsidR="0016185B" w:rsidRDefault="0016185B" w:rsidP="0016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72E4" w14:textId="77777777" w:rsidR="00555A0D" w:rsidRDefault="00555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A6E7" w14:textId="77777777" w:rsidR="00555A0D" w:rsidRDefault="00555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6F67" w14:textId="77777777" w:rsidR="00555A0D" w:rsidRDefault="00555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E7F"/>
    <w:multiLevelType w:val="hybridMultilevel"/>
    <w:tmpl w:val="6A2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E6ADE"/>
    <w:multiLevelType w:val="hybridMultilevel"/>
    <w:tmpl w:val="07968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4035884">
    <w:abstractNumId w:val="0"/>
  </w:num>
  <w:num w:numId="2" w16cid:durableId="873232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8E"/>
    <w:rsid w:val="000602D5"/>
    <w:rsid w:val="00077335"/>
    <w:rsid w:val="00105D58"/>
    <w:rsid w:val="0016185B"/>
    <w:rsid w:val="001D6103"/>
    <w:rsid w:val="0020491E"/>
    <w:rsid w:val="00206868"/>
    <w:rsid w:val="0021388E"/>
    <w:rsid w:val="002339DD"/>
    <w:rsid w:val="00262117"/>
    <w:rsid w:val="00270317"/>
    <w:rsid w:val="002973A2"/>
    <w:rsid w:val="002E07D9"/>
    <w:rsid w:val="002E6191"/>
    <w:rsid w:val="003158C8"/>
    <w:rsid w:val="00324B2A"/>
    <w:rsid w:val="0032651F"/>
    <w:rsid w:val="003811A9"/>
    <w:rsid w:val="0038715E"/>
    <w:rsid w:val="003965BC"/>
    <w:rsid w:val="003C6161"/>
    <w:rsid w:val="0044538D"/>
    <w:rsid w:val="00450581"/>
    <w:rsid w:val="00475CD7"/>
    <w:rsid w:val="00491FEE"/>
    <w:rsid w:val="004C1045"/>
    <w:rsid w:val="00523275"/>
    <w:rsid w:val="00551280"/>
    <w:rsid w:val="005520E0"/>
    <w:rsid w:val="00555A0D"/>
    <w:rsid w:val="005B0AC9"/>
    <w:rsid w:val="005C6FC1"/>
    <w:rsid w:val="00600CD8"/>
    <w:rsid w:val="00641366"/>
    <w:rsid w:val="00650E78"/>
    <w:rsid w:val="00662EB2"/>
    <w:rsid w:val="00683B75"/>
    <w:rsid w:val="007224E0"/>
    <w:rsid w:val="00743C79"/>
    <w:rsid w:val="007B0B66"/>
    <w:rsid w:val="007F126C"/>
    <w:rsid w:val="00846E07"/>
    <w:rsid w:val="008579EF"/>
    <w:rsid w:val="00863C5C"/>
    <w:rsid w:val="008C159A"/>
    <w:rsid w:val="00900419"/>
    <w:rsid w:val="0090172F"/>
    <w:rsid w:val="00903499"/>
    <w:rsid w:val="00926FE6"/>
    <w:rsid w:val="00934F4C"/>
    <w:rsid w:val="009C7C40"/>
    <w:rsid w:val="00A11F8D"/>
    <w:rsid w:val="00A462A5"/>
    <w:rsid w:val="00A641C9"/>
    <w:rsid w:val="00A66C31"/>
    <w:rsid w:val="00A670D3"/>
    <w:rsid w:val="00A82160"/>
    <w:rsid w:val="00AA69C0"/>
    <w:rsid w:val="00AA770C"/>
    <w:rsid w:val="00AB6771"/>
    <w:rsid w:val="00AD0B23"/>
    <w:rsid w:val="00AD5FFE"/>
    <w:rsid w:val="00B401CD"/>
    <w:rsid w:val="00BC1DA9"/>
    <w:rsid w:val="00C45356"/>
    <w:rsid w:val="00CF1BCD"/>
    <w:rsid w:val="00CF6D70"/>
    <w:rsid w:val="00D03928"/>
    <w:rsid w:val="00D35B08"/>
    <w:rsid w:val="00D53096"/>
    <w:rsid w:val="00DB15D2"/>
    <w:rsid w:val="00DE0C4B"/>
    <w:rsid w:val="00DE2BFF"/>
    <w:rsid w:val="00E235F1"/>
    <w:rsid w:val="00E410E3"/>
    <w:rsid w:val="00E4568E"/>
    <w:rsid w:val="00E72E2C"/>
    <w:rsid w:val="00ED6335"/>
    <w:rsid w:val="00EF290E"/>
    <w:rsid w:val="00F166DB"/>
    <w:rsid w:val="00F30C45"/>
    <w:rsid w:val="00F67882"/>
    <w:rsid w:val="00F75045"/>
    <w:rsid w:val="00FB2A2B"/>
    <w:rsid w:val="00FE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FA21"/>
  <w15:chartTrackingRefBased/>
  <w15:docId w15:val="{095BC317-0F7B-4E98-8A3B-9FCA0619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1388E"/>
  </w:style>
  <w:style w:type="table" w:styleId="TableGrid">
    <w:name w:val="Table Grid"/>
    <w:basedOn w:val="TableNormal"/>
    <w:uiPriority w:val="39"/>
    <w:rsid w:val="00F30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C45"/>
    <w:pPr>
      <w:ind w:left="720"/>
      <w:contextualSpacing/>
    </w:pPr>
  </w:style>
  <w:style w:type="paragraph" w:styleId="Revision">
    <w:name w:val="Revision"/>
    <w:hidden/>
    <w:uiPriority w:val="99"/>
    <w:semiHidden/>
    <w:rsid w:val="00F67882"/>
    <w:pPr>
      <w:spacing w:after="0" w:line="240" w:lineRule="auto"/>
    </w:pPr>
  </w:style>
  <w:style w:type="character" w:styleId="CommentReference">
    <w:name w:val="annotation reference"/>
    <w:basedOn w:val="DefaultParagraphFont"/>
    <w:uiPriority w:val="99"/>
    <w:semiHidden/>
    <w:unhideWhenUsed/>
    <w:rsid w:val="00F67882"/>
    <w:rPr>
      <w:sz w:val="16"/>
      <w:szCs w:val="16"/>
    </w:rPr>
  </w:style>
  <w:style w:type="paragraph" w:styleId="CommentText">
    <w:name w:val="annotation text"/>
    <w:basedOn w:val="Normal"/>
    <w:link w:val="CommentTextChar"/>
    <w:uiPriority w:val="99"/>
    <w:unhideWhenUsed/>
    <w:rsid w:val="00F67882"/>
    <w:pPr>
      <w:spacing w:line="240" w:lineRule="auto"/>
    </w:pPr>
    <w:rPr>
      <w:sz w:val="20"/>
      <w:szCs w:val="20"/>
    </w:rPr>
  </w:style>
  <w:style w:type="character" w:customStyle="1" w:styleId="CommentTextChar">
    <w:name w:val="Comment Text Char"/>
    <w:basedOn w:val="DefaultParagraphFont"/>
    <w:link w:val="CommentText"/>
    <w:uiPriority w:val="99"/>
    <w:rsid w:val="00F67882"/>
    <w:rPr>
      <w:sz w:val="20"/>
      <w:szCs w:val="20"/>
    </w:rPr>
  </w:style>
  <w:style w:type="paragraph" w:styleId="CommentSubject">
    <w:name w:val="annotation subject"/>
    <w:basedOn w:val="CommentText"/>
    <w:next w:val="CommentText"/>
    <w:link w:val="CommentSubjectChar"/>
    <w:uiPriority w:val="99"/>
    <w:semiHidden/>
    <w:unhideWhenUsed/>
    <w:rsid w:val="00F67882"/>
    <w:rPr>
      <w:b/>
      <w:bCs/>
    </w:rPr>
  </w:style>
  <w:style w:type="character" w:customStyle="1" w:styleId="CommentSubjectChar">
    <w:name w:val="Comment Subject Char"/>
    <w:basedOn w:val="CommentTextChar"/>
    <w:link w:val="CommentSubject"/>
    <w:uiPriority w:val="99"/>
    <w:semiHidden/>
    <w:rsid w:val="00F67882"/>
    <w:rPr>
      <w:b/>
      <w:bCs/>
      <w:sz w:val="20"/>
      <w:szCs w:val="20"/>
    </w:rPr>
  </w:style>
  <w:style w:type="paragraph" w:styleId="Header">
    <w:name w:val="header"/>
    <w:basedOn w:val="Normal"/>
    <w:link w:val="HeaderChar"/>
    <w:uiPriority w:val="99"/>
    <w:unhideWhenUsed/>
    <w:rsid w:val="0016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85B"/>
  </w:style>
  <w:style w:type="paragraph" w:styleId="Footer">
    <w:name w:val="footer"/>
    <w:basedOn w:val="Normal"/>
    <w:link w:val="FooterChar"/>
    <w:uiPriority w:val="99"/>
    <w:unhideWhenUsed/>
    <w:rsid w:val="00161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Mellon</dc:creator>
  <cp:keywords/>
  <dc:description/>
  <cp:lastModifiedBy> </cp:lastModifiedBy>
  <cp:revision>47</cp:revision>
  <dcterms:created xsi:type="dcterms:W3CDTF">2022-07-18T02:47:00Z</dcterms:created>
  <dcterms:modified xsi:type="dcterms:W3CDTF">2022-08-10T04:08:00Z</dcterms:modified>
</cp:coreProperties>
</file>